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BD7" w:rsidRDefault="007D0BD7" w:rsidP="005C7A19">
      <w:pPr>
        <w:pStyle w:val="Header"/>
        <w:jc w:val="center"/>
        <w:rPr>
          <w:b/>
          <w:sz w:val="52"/>
        </w:rPr>
      </w:pPr>
    </w:p>
    <w:p w:rsidR="00A16E1D" w:rsidRPr="00CE32F1" w:rsidRDefault="00A1011C" w:rsidP="005C7A19">
      <w:pPr>
        <w:pStyle w:val="Header"/>
        <w:jc w:val="center"/>
        <w:rPr>
          <w:b/>
          <w:sz w:val="52"/>
        </w:rPr>
      </w:pPr>
      <w:r>
        <w:rPr>
          <w:b/>
          <w:sz w:val="52"/>
        </w:rPr>
        <w:t xml:space="preserve"> </w:t>
      </w:r>
      <w:r w:rsidR="00A16E1D" w:rsidRPr="00CE32F1">
        <w:rPr>
          <w:b/>
          <w:sz w:val="52"/>
        </w:rPr>
        <w:t>GREAT LUMLEY PARISH COUNCIL</w:t>
      </w:r>
    </w:p>
    <w:p w:rsidR="00015555" w:rsidRDefault="00015555" w:rsidP="00015555">
      <w:pPr>
        <w:pStyle w:val="Header"/>
        <w:jc w:val="center"/>
        <w:rPr>
          <w:sz w:val="23"/>
          <w:szCs w:val="23"/>
        </w:rPr>
      </w:pPr>
      <w:r>
        <w:rPr>
          <w:sz w:val="23"/>
          <w:szCs w:val="23"/>
        </w:rPr>
        <w:t xml:space="preserve">Minutes of the Council Meeting held remotely via </w:t>
      </w:r>
      <w:r w:rsidR="00C54C3E">
        <w:rPr>
          <w:sz w:val="23"/>
          <w:szCs w:val="23"/>
        </w:rPr>
        <w:t xml:space="preserve">the </w:t>
      </w:r>
      <w:r>
        <w:rPr>
          <w:sz w:val="23"/>
          <w:szCs w:val="23"/>
        </w:rPr>
        <w:t>Zoom online platform</w:t>
      </w:r>
    </w:p>
    <w:p w:rsidR="00855E3F" w:rsidRDefault="004B4EC2" w:rsidP="004B4EC2">
      <w:pPr>
        <w:spacing w:after="0" w:line="240" w:lineRule="auto"/>
        <w:jc w:val="center"/>
        <w:rPr>
          <w:sz w:val="23"/>
          <w:szCs w:val="23"/>
        </w:rPr>
      </w:pPr>
      <w:r w:rsidRPr="004B4EC2">
        <w:rPr>
          <w:sz w:val="23"/>
          <w:szCs w:val="23"/>
        </w:rPr>
        <w:t xml:space="preserve">Tuesday </w:t>
      </w:r>
      <w:r w:rsidR="009C04C6">
        <w:rPr>
          <w:sz w:val="23"/>
          <w:szCs w:val="23"/>
        </w:rPr>
        <w:t>1</w:t>
      </w:r>
      <w:r w:rsidR="009C04C6" w:rsidRPr="009C04C6">
        <w:rPr>
          <w:sz w:val="23"/>
          <w:szCs w:val="23"/>
          <w:vertAlign w:val="superscript"/>
        </w:rPr>
        <w:t>st</w:t>
      </w:r>
      <w:r w:rsidR="009C04C6">
        <w:rPr>
          <w:sz w:val="23"/>
          <w:szCs w:val="23"/>
        </w:rPr>
        <w:t xml:space="preserve"> December</w:t>
      </w:r>
      <w:r w:rsidRPr="004B4EC2">
        <w:rPr>
          <w:sz w:val="23"/>
          <w:szCs w:val="23"/>
        </w:rPr>
        <w:t xml:space="preserve"> 2020</w:t>
      </w:r>
    </w:p>
    <w:p w:rsidR="004B4EC2" w:rsidRPr="00846B06" w:rsidRDefault="004B4EC2" w:rsidP="004B4EC2">
      <w:pPr>
        <w:spacing w:after="0" w:line="240" w:lineRule="auto"/>
        <w:jc w:val="center"/>
        <w:rPr>
          <w:rFonts w:cstheme="minorHAnsi"/>
          <w:sz w:val="23"/>
          <w:szCs w:val="23"/>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1950"/>
        <w:gridCol w:w="3827"/>
        <w:gridCol w:w="197"/>
        <w:gridCol w:w="2071"/>
        <w:gridCol w:w="1560"/>
      </w:tblGrid>
      <w:tr w:rsidR="00A16E1D" w:rsidRPr="00846B06" w:rsidTr="005C7A19">
        <w:tc>
          <w:tcPr>
            <w:tcW w:w="460" w:type="dxa"/>
            <w:shd w:val="clear" w:color="auto" w:fill="auto"/>
          </w:tcPr>
          <w:p w:rsidR="00A16E1D" w:rsidRPr="00846B06" w:rsidRDefault="000510AF" w:rsidP="005C7A19">
            <w:pPr>
              <w:jc w:val="center"/>
              <w:rPr>
                <w:sz w:val="23"/>
                <w:szCs w:val="23"/>
              </w:rPr>
            </w:pPr>
            <w:r w:rsidRPr="00846B06">
              <w:rPr>
                <w:sz w:val="23"/>
                <w:szCs w:val="23"/>
              </w:rPr>
              <w:t>1</w:t>
            </w:r>
          </w:p>
        </w:tc>
        <w:tc>
          <w:tcPr>
            <w:tcW w:w="1950" w:type="dxa"/>
            <w:shd w:val="clear" w:color="auto" w:fill="auto"/>
          </w:tcPr>
          <w:p w:rsidR="00A16E1D" w:rsidRPr="00846B06" w:rsidRDefault="00A16E1D" w:rsidP="005C7A19">
            <w:pPr>
              <w:rPr>
                <w:sz w:val="23"/>
                <w:szCs w:val="23"/>
              </w:rPr>
            </w:pPr>
            <w:r w:rsidRPr="00846B06">
              <w:rPr>
                <w:sz w:val="23"/>
                <w:szCs w:val="23"/>
              </w:rPr>
              <w:t>Present</w:t>
            </w:r>
          </w:p>
        </w:tc>
        <w:tc>
          <w:tcPr>
            <w:tcW w:w="4024" w:type="dxa"/>
            <w:gridSpan w:val="2"/>
            <w:shd w:val="clear" w:color="auto" w:fill="auto"/>
          </w:tcPr>
          <w:p w:rsidR="00A16E1D" w:rsidRPr="00846B06" w:rsidRDefault="00A16E1D" w:rsidP="005C7A19">
            <w:pPr>
              <w:rPr>
                <w:sz w:val="23"/>
                <w:szCs w:val="23"/>
              </w:rPr>
            </w:pPr>
            <w:r w:rsidRPr="00846B06">
              <w:rPr>
                <w:sz w:val="23"/>
                <w:szCs w:val="23"/>
              </w:rPr>
              <w:t>Cllr Richie Court (Chair)</w:t>
            </w:r>
          </w:p>
          <w:p w:rsidR="00591F92" w:rsidRPr="00846B06" w:rsidRDefault="00591F92" w:rsidP="005C7A19">
            <w:pPr>
              <w:rPr>
                <w:sz w:val="23"/>
                <w:szCs w:val="23"/>
              </w:rPr>
            </w:pPr>
            <w:r w:rsidRPr="00846B06">
              <w:rPr>
                <w:sz w:val="23"/>
                <w:szCs w:val="23"/>
              </w:rPr>
              <w:t>Cllr Joan Robson</w:t>
            </w:r>
          </w:p>
          <w:p w:rsidR="00A16E1D" w:rsidRPr="00846B06" w:rsidRDefault="00A16E1D" w:rsidP="005C7A19">
            <w:pPr>
              <w:rPr>
                <w:sz w:val="23"/>
                <w:szCs w:val="23"/>
              </w:rPr>
            </w:pPr>
            <w:r w:rsidRPr="00846B06">
              <w:rPr>
                <w:sz w:val="23"/>
                <w:szCs w:val="23"/>
              </w:rPr>
              <w:t xml:space="preserve">Cllr Phil Heaviside </w:t>
            </w:r>
          </w:p>
          <w:p w:rsidR="001A7611" w:rsidRPr="00846B06" w:rsidRDefault="001A7611" w:rsidP="001A7611">
            <w:pPr>
              <w:rPr>
                <w:sz w:val="23"/>
                <w:szCs w:val="23"/>
              </w:rPr>
            </w:pPr>
            <w:r w:rsidRPr="00846B06">
              <w:rPr>
                <w:sz w:val="23"/>
                <w:szCs w:val="23"/>
              </w:rPr>
              <w:t>Cllr Audrey Willis</w:t>
            </w:r>
          </w:p>
          <w:p w:rsidR="001A7611" w:rsidRDefault="001A7611" w:rsidP="001A7611">
            <w:pPr>
              <w:rPr>
                <w:sz w:val="23"/>
                <w:szCs w:val="23"/>
              </w:rPr>
            </w:pPr>
            <w:r w:rsidRPr="00846B06">
              <w:rPr>
                <w:sz w:val="23"/>
                <w:szCs w:val="23"/>
              </w:rPr>
              <w:t xml:space="preserve">Cllr </w:t>
            </w:r>
            <w:proofErr w:type="spellStart"/>
            <w:r w:rsidRPr="00846B06">
              <w:rPr>
                <w:sz w:val="23"/>
                <w:szCs w:val="23"/>
              </w:rPr>
              <w:t>Lian</w:t>
            </w:r>
            <w:proofErr w:type="spellEnd"/>
            <w:r w:rsidRPr="00846B06">
              <w:rPr>
                <w:sz w:val="23"/>
                <w:szCs w:val="23"/>
              </w:rPr>
              <w:t xml:space="preserve"> Court</w:t>
            </w:r>
          </w:p>
          <w:p w:rsidR="003532F1" w:rsidRPr="00846B06" w:rsidRDefault="003532F1" w:rsidP="001A7611">
            <w:pPr>
              <w:rPr>
                <w:sz w:val="23"/>
                <w:szCs w:val="23"/>
              </w:rPr>
            </w:pPr>
            <w:r>
              <w:rPr>
                <w:sz w:val="23"/>
                <w:szCs w:val="23"/>
              </w:rPr>
              <w:t>Cllr Ray Pirrie</w:t>
            </w:r>
          </w:p>
          <w:p w:rsidR="00591F92" w:rsidRPr="00846B06" w:rsidRDefault="00591F92" w:rsidP="005D160E">
            <w:pPr>
              <w:rPr>
                <w:sz w:val="23"/>
                <w:szCs w:val="23"/>
              </w:rPr>
            </w:pPr>
          </w:p>
        </w:tc>
        <w:tc>
          <w:tcPr>
            <w:tcW w:w="3631" w:type="dxa"/>
            <w:gridSpan w:val="2"/>
            <w:shd w:val="clear" w:color="auto" w:fill="auto"/>
          </w:tcPr>
          <w:p w:rsidR="00041C2A" w:rsidRDefault="004F5E68" w:rsidP="00041C2A">
            <w:pPr>
              <w:rPr>
                <w:sz w:val="23"/>
                <w:szCs w:val="23"/>
              </w:rPr>
            </w:pPr>
            <w:r>
              <w:rPr>
                <w:sz w:val="23"/>
                <w:szCs w:val="23"/>
              </w:rPr>
              <w:t>Cllr Michael Adey</w:t>
            </w:r>
          </w:p>
          <w:p w:rsidR="0001569D" w:rsidRDefault="0001569D" w:rsidP="00041C2A">
            <w:pPr>
              <w:rPr>
                <w:sz w:val="23"/>
                <w:szCs w:val="23"/>
              </w:rPr>
            </w:pPr>
            <w:r>
              <w:rPr>
                <w:sz w:val="23"/>
                <w:szCs w:val="23"/>
              </w:rPr>
              <w:t xml:space="preserve">Cllr </w:t>
            </w:r>
            <w:r w:rsidR="004F5E68">
              <w:rPr>
                <w:sz w:val="23"/>
                <w:szCs w:val="23"/>
              </w:rPr>
              <w:t>Jeremy Whiting</w:t>
            </w:r>
          </w:p>
          <w:p w:rsidR="004F5E68" w:rsidRDefault="004F5E68" w:rsidP="00041C2A">
            <w:pPr>
              <w:rPr>
                <w:sz w:val="23"/>
                <w:szCs w:val="23"/>
              </w:rPr>
            </w:pPr>
            <w:r>
              <w:rPr>
                <w:sz w:val="23"/>
                <w:szCs w:val="23"/>
              </w:rPr>
              <w:t>Cllr Tim Robson</w:t>
            </w:r>
          </w:p>
          <w:p w:rsidR="004459D3" w:rsidRPr="00846B06" w:rsidRDefault="004459D3" w:rsidP="00041C2A">
            <w:pPr>
              <w:rPr>
                <w:sz w:val="23"/>
                <w:szCs w:val="23"/>
              </w:rPr>
            </w:pPr>
            <w:r>
              <w:rPr>
                <w:sz w:val="23"/>
                <w:szCs w:val="23"/>
              </w:rPr>
              <w:t>Cllr John Parkin</w:t>
            </w:r>
          </w:p>
          <w:p w:rsidR="00A16E1D" w:rsidRDefault="00A16E1D" w:rsidP="005C7A19">
            <w:pPr>
              <w:rPr>
                <w:sz w:val="23"/>
                <w:szCs w:val="23"/>
              </w:rPr>
            </w:pPr>
            <w:r w:rsidRPr="00846B06">
              <w:rPr>
                <w:sz w:val="23"/>
                <w:szCs w:val="23"/>
              </w:rPr>
              <w:t>Ian Heaviside (Clerk)</w:t>
            </w:r>
          </w:p>
          <w:p w:rsidR="004F5E68" w:rsidRPr="00846B06" w:rsidRDefault="004F5E68" w:rsidP="005C7A19">
            <w:pPr>
              <w:rPr>
                <w:sz w:val="23"/>
                <w:szCs w:val="23"/>
              </w:rPr>
            </w:pPr>
            <w:r>
              <w:rPr>
                <w:sz w:val="23"/>
                <w:szCs w:val="23"/>
              </w:rPr>
              <w:t>1 member of the public</w:t>
            </w:r>
          </w:p>
          <w:p w:rsidR="009D743F" w:rsidRPr="00846B06" w:rsidRDefault="009D743F" w:rsidP="001663F8">
            <w:pPr>
              <w:rPr>
                <w:sz w:val="23"/>
                <w:szCs w:val="23"/>
              </w:rPr>
            </w:pPr>
          </w:p>
        </w:tc>
      </w:tr>
      <w:tr w:rsidR="00D02432" w:rsidRPr="00846B06" w:rsidTr="005C7A19">
        <w:tc>
          <w:tcPr>
            <w:tcW w:w="460" w:type="dxa"/>
            <w:shd w:val="clear" w:color="auto" w:fill="auto"/>
          </w:tcPr>
          <w:p w:rsidR="00D02432" w:rsidRPr="00846B06" w:rsidRDefault="00D02432" w:rsidP="00D02432">
            <w:pPr>
              <w:jc w:val="center"/>
              <w:rPr>
                <w:rFonts w:cstheme="minorHAnsi"/>
                <w:sz w:val="23"/>
                <w:szCs w:val="23"/>
              </w:rPr>
            </w:pPr>
            <w:r w:rsidRPr="00846B06">
              <w:rPr>
                <w:rFonts w:cstheme="minorHAnsi"/>
                <w:sz w:val="23"/>
                <w:szCs w:val="23"/>
              </w:rPr>
              <w:t>2</w:t>
            </w:r>
          </w:p>
        </w:tc>
        <w:tc>
          <w:tcPr>
            <w:tcW w:w="1950" w:type="dxa"/>
            <w:shd w:val="clear" w:color="auto" w:fill="auto"/>
          </w:tcPr>
          <w:p w:rsidR="00D02432" w:rsidRPr="00846B06" w:rsidRDefault="00D02432" w:rsidP="00D02432">
            <w:pPr>
              <w:rPr>
                <w:rFonts w:cstheme="minorHAnsi"/>
                <w:sz w:val="23"/>
                <w:szCs w:val="23"/>
              </w:rPr>
            </w:pPr>
            <w:r w:rsidRPr="00846B06">
              <w:rPr>
                <w:rFonts w:cstheme="minorHAnsi"/>
                <w:sz w:val="23"/>
                <w:szCs w:val="23"/>
              </w:rPr>
              <w:t>Declaration of Interests</w:t>
            </w:r>
          </w:p>
        </w:tc>
        <w:tc>
          <w:tcPr>
            <w:tcW w:w="7655" w:type="dxa"/>
            <w:gridSpan w:val="4"/>
            <w:shd w:val="clear" w:color="auto" w:fill="auto"/>
          </w:tcPr>
          <w:p w:rsidR="00D02432" w:rsidRPr="00846B06" w:rsidRDefault="00D02432" w:rsidP="00D02432">
            <w:pPr>
              <w:tabs>
                <w:tab w:val="left" w:pos="5460"/>
              </w:tabs>
              <w:rPr>
                <w:rFonts w:cstheme="minorHAnsi"/>
                <w:sz w:val="23"/>
                <w:szCs w:val="23"/>
              </w:rPr>
            </w:pPr>
            <w:r w:rsidRPr="00846B06">
              <w:rPr>
                <w:rFonts w:cstheme="minorHAnsi"/>
                <w:sz w:val="23"/>
                <w:szCs w:val="23"/>
              </w:rPr>
              <w:t>There were no declarations of interest</w:t>
            </w:r>
          </w:p>
        </w:tc>
      </w:tr>
      <w:tr w:rsidR="00D02432" w:rsidRPr="00846B06" w:rsidTr="005C7A19">
        <w:tc>
          <w:tcPr>
            <w:tcW w:w="460" w:type="dxa"/>
            <w:shd w:val="clear" w:color="auto" w:fill="auto"/>
          </w:tcPr>
          <w:p w:rsidR="00D02432" w:rsidRPr="00846B06" w:rsidRDefault="00992854" w:rsidP="00D02432">
            <w:pPr>
              <w:jc w:val="center"/>
              <w:rPr>
                <w:rFonts w:cstheme="minorHAnsi"/>
                <w:sz w:val="23"/>
                <w:szCs w:val="23"/>
              </w:rPr>
            </w:pPr>
            <w:r w:rsidRPr="00846B06">
              <w:rPr>
                <w:rFonts w:cstheme="minorHAnsi"/>
                <w:sz w:val="23"/>
                <w:szCs w:val="23"/>
              </w:rPr>
              <w:t>3</w:t>
            </w:r>
          </w:p>
        </w:tc>
        <w:tc>
          <w:tcPr>
            <w:tcW w:w="1950" w:type="dxa"/>
            <w:shd w:val="clear" w:color="auto" w:fill="auto"/>
          </w:tcPr>
          <w:p w:rsidR="00D02432" w:rsidRPr="00846B06" w:rsidRDefault="00D02432" w:rsidP="00D02432">
            <w:pPr>
              <w:rPr>
                <w:rFonts w:cstheme="minorHAnsi"/>
                <w:sz w:val="23"/>
                <w:szCs w:val="23"/>
              </w:rPr>
            </w:pPr>
            <w:r w:rsidRPr="00846B06">
              <w:rPr>
                <w:rFonts w:cstheme="minorHAnsi"/>
                <w:sz w:val="23"/>
                <w:szCs w:val="23"/>
              </w:rPr>
              <w:t>Public comments</w:t>
            </w:r>
          </w:p>
        </w:tc>
        <w:tc>
          <w:tcPr>
            <w:tcW w:w="7655" w:type="dxa"/>
            <w:gridSpan w:val="4"/>
            <w:shd w:val="clear" w:color="auto" w:fill="auto"/>
          </w:tcPr>
          <w:p w:rsidR="005D160E" w:rsidRPr="00846B06" w:rsidRDefault="0001569D" w:rsidP="005D160E">
            <w:pPr>
              <w:jc w:val="both"/>
              <w:rPr>
                <w:rFonts w:cstheme="minorHAnsi"/>
                <w:sz w:val="23"/>
                <w:szCs w:val="23"/>
              </w:rPr>
            </w:pPr>
            <w:r>
              <w:rPr>
                <w:rFonts w:cstheme="minorHAnsi"/>
                <w:sz w:val="23"/>
                <w:szCs w:val="23"/>
              </w:rPr>
              <w:t>There were no applications to speak from members of the public</w:t>
            </w:r>
          </w:p>
          <w:p w:rsidR="005D160E" w:rsidRPr="00846B06" w:rsidRDefault="005D160E" w:rsidP="005D160E">
            <w:pPr>
              <w:jc w:val="both"/>
              <w:rPr>
                <w:rFonts w:cstheme="minorHAnsi"/>
                <w:sz w:val="23"/>
                <w:szCs w:val="23"/>
              </w:rPr>
            </w:pPr>
          </w:p>
        </w:tc>
      </w:tr>
      <w:tr w:rsidR="00D02432" w:rsidRPr="00846B06" w:rsidTr="005C7A19">
        <w:tc>
          <w:tcPr>
            <w:tcW w:w="460" w:type="dxa"/>
            <w:shd w:val="clear" w:color="auto" w:fill="auto"/>
          </w:tcPr>
          <w:p w:rsidR="00D02432" w:rsidRPr="00846B06" w:rsidRDefault="005947F7" w:rsidP="00D02432">
            <w:pPr>
              <w:jc w:val="center"/>
              <w:rPr>
                <w:rFonts w:cstheme="minorHAnsi"/>
                <w:sz w:val="23"/>
                <w:szCs w:val="23"/>
              </w:rPr>
            </w:pPr>
            <w:r w:rsidRPr="00846B06">
              <w:rPr>
                <w:rFonts w:cstheme="minorHAnsi"/>
                <w:sz w:val="23"/>
                <w:szCs w:val="23"/>
              </w:rPr>
              <w:t>4</w:t>
            </w:r>
          </w:p>
        </w:tc>
        <w:tc>
          <w:tcPr>
            <w:tcW w:w="1950" w:type="dxa"/>
            <w:shd w:val="clear" w:color="auto" w:fill="auto"/>
          </w:tcPr>
          <w:p w:rsidR="00D02432" w:rsidRPr="00846B06" w:rsidRDefault="00D02432" w:rsidP="00D02432">
            <w:pPr>
              <w:rPr>
                <w:rFonts w:cstheme="minorHAnsi"/>
                <w:sz w:val="23"/>
                <w:szCs w:val="23"/>
              </w:rPr>
            </w:pPr>
            <w:r w:rsidRPr="00846B06">
              <w:rPr>
                <w:rFonts w:cstheme="minorHAnsi"/>
                <w:sz w:val="23"/>
                <w:szCs w:val="23"/>
              </w:rPr>
              <w:t>Police Liaison Report</w:t>
            </w:r>
          </w:p>
        </w:tc>
        <w:tc>
          <w:tcPr>
            <w:tcW w:w="7655" w:type="dxa"/>
            <w:gridSpan w:val="4"/>
            <w:shd w:val="clear" w:color="auto" w:fill="auto"/>
          </w:tcPr>
          <w:p w:rsidR="00B410E0" w:rsidRPr="00846B06" w:rsidRDefault="003532F1" w:rsidP="004F5E68">
            <w:pPr>
              <w:tabs>
                <w:tab w:val="left" w:pos="5460"/>
              </w:tabs>
              <w:rPr>
                <w:rFonts w:cstheme="minorHAnsi"/>
                <w:sz w:val="23"/>
                <w:szCs w:val="23"/>
              </w:rPr>
            </w:pPr>
            <w:r>
              <w:rPr>
                <w:rFonts w:cstheme="minorHAnsi"/>
                <w:sz w:val="23"/>
                <w:szCs w:val="23"/>
              </w:rPr>
              <w:t>No</w:t>
            </w:r>
            <w:r w:rsidR="004F5E68">
              <w:rPr>
                <w:rFonts w:cstheme="minorHAnsi"/>
                <w:sz w:val="23"/>
                <w:szCs w:val="23"/>
              </w:rPr>
              <w:t xml:space="preserve"> formal report was</w:t>
            </w:r>
            <w:r>
              <w:rPr>
                <w:rFonts w:cstheme="minorHAnsi"/>
                <w:sz w:val="23"/>
                <w:szCs w:val="23"/>
              </w:rPr>
              <w:t xml:space="preserve"> provided by the Police</w:t>
            </w:r>
          </w:p>
        </w:tc>
      </w:tr>
      <w:tr w:rsidR="00D02432" w:rsidRPr="005D4F2C" w:rsidTr="005C7A19">
        <w:tc>
          <w:tcPr>
            <w:tcW w:w="460" w:type="dxa"/>
            <w:shd w:val="clear" w:color="auto" w:fill="auto"/>
          </w:tcPr>
          <w:p w:rsidR="00D02432" w:rsidRPr="00846B06" w:rsidRDefault="005947F7" w:rsidP="00D02432">
            <w:pPr>
              <w:jc w:val="center"/>
              <w:rPr>
                <w:rFonts w:cstheme="minorHAnsi"/>
                <w:sz w:val="23"/>
                <w:szCs w:val="23"/>
              </w:rPr>
            </w:pPr>
            <w:r w:rsidRPr="00846B06">
              <w:rPr>
                <w:rFonts w:cstheme="minorHAnsi"/>
                <w:sz w:val="23"/>
                <w:szCs w:val="23"/>
              </w:rPr>
              <w:t>5</w:t>
            </w:r>
          </w:p>
        </w:tc>
        <w:tc>
          <w:tcPr>
            <w:tcW w:w="1950" w:type="dxa"/>
            <w:shd w:val="clear" w:color="auto" w:fill="auto"/>
          </w:tcPr>
          <w:p w:rsidR="00D02432" w:rsidRPr="00846B06" w:rsidRDefault="00D02432" w:rsidP="00D02432">
            <w:pPr>
              <w:rPr>
                <w:rFonts w:cstheme="minorHAnsi"/>
                <w:sz w:val="23"/>
                <w:szCs w:val="23"/>
              </w:rPr>
            </w:pPr>
            <w:r w:rsidRPr="00846B06">
              <w:rPr>
                <w:rFonts w:cstheme="minorHAnsi"/>
                <w:sz w:val="23"/>
                <w:szCs w:val="23"/>
              </w:rPr>
              <w:t>Minutes</w:t>
            </w:r>
          </w:p>
        </w:tc>
        <w:tc>
          <w:tcPr>
            <w:tcW w:w="7655" w:type="dxa"/>
            <w:gridSpan w:val="4"/>
            <w:shd w:val="clear" w:color="auto" w:fill="auto"/>
          </w:tcPr>
          <w:p w:rsidR="00992854" w:rsidRPr="00846B06" w:rsidRDefault="004B4EC2" w:rsidP="00D02432">
            <w:pPr>
              <w:jc w:val="both"/>
              <w:rPr>
                <w:rFonts w:cstheme="minorHAnsi"/>
                <w:sz w:val="23"/>
                <w:szCs w:val="23"/>
              </w:rPr>
            </w:pPr>
            <w:r>
              <w:rPr>
                <w:rFonts w:cstheme="minorHAnsi"/>
                <w:sz w:val="23"/>
                <w:szCs w:val="23"/>
              </w:rPr>
              <w:t>The minutes of the meeting</w:t>
            </w:r>
            <w:r w:rsidR="00D02432" w:rsidRPr="00846B06">
              <w:rPr>
                <w:rFonts w:cstheme="minorHAnsi"/>
                <w:sz w:val="23"/>
                <w:szCs w:val="23"/>
              </w:rPr>
              <w:t xml:space="preserve"> held on </w:t>
            </w:r>
            <w:r w:rsidR="009C04C6" w:rsidRPr="009C04C6">
              <w:rPr>
                <w:rFonts w:cstheme="minorHAnsi"/>
                <w:sz w:val="23"/>
                <w:szCs w:val="23"/>
              </w:rPr>
              <w:t>3rd November 2020</w:t>
            </w:r>
            <w:r>
              <w:rPr>
                <w:sz w:val="23"/>
                <w:szCs w:val="23"/>
              </w:rPr>
              <w:t xml:space="preserve"> was</w:t>
            </w:r>
            <w:r w:rsidR="00D02432" w:rsidRPr="00846B06">
              <w:rPr>
                <w:rFonts w:cstheme="minorHAnsi"/>
                <w:sz w:val="23"/>
                <w:szCs w:val="23"/>
              </w:rPr>
              <w:t xml:space="preserve"> accepted as a true record</w:t>
            </w:r>
            <w:r w:rsidR="003532F1">
              <w:rPr>
                <w:rFonts w:cstheme="minorHAnsi"/>
                <w:sz w:val="23"/>
                <w:szCs w:val="23"/>
              </w:rPr>
              <w:t xml:space="preserve"> with minor amendments</w:t>
            </w:r>
          </w:p>
          <w:p w:rsidR="00D02432" w:rsidRPr="00D02432" w:rsidRDefault="00D02432" w:rsidP="004B4EC2">
            <w:pPr>
              <w:jc w:val="both"/>
              <w:rPr>
                <w:rFonts w:cstheme="minorHAnsi"/>
                <w:sz w:val="23"/>
                <w:szCs w:val="23"/>
              </w:rPr>
            </w:pPr>
          </w:p>
        </w:tc>
      </w:tr>
      <w:tr w:rsidR="00D02432" w:rsidRPr="005D4F2C" w:rsidTr="005C7A19">
        <w:tc>
          <w:tcPr>
            <w:tcW w:w="460" w:type="dxa"/>
            <w:shd w:val="clear" w:color="auto" w:fill="auto"/>
          </w:tcPr>
          <w:p w:rsidR="00D02432" w:rsidRPr="005D4F2C" w:rsidRDefault="005947F7" w:rsidP="00D02432">
            <w:pPr>
              <w:jc w:val="center"/>
              <w:rPr>
                <w:rFonts w:cstheme="minorHAnsi"/>
                <w:sz w:val="23"/>
                <w:szCs w:val="23"/>
              </w:rPr>
            </w:pPr>
            <w:r>
              <w:rPr>
                <w:rFonts w:cstheme="minorHAnsi"/>
                <w:sz w:val="23"/>
                <w:szCs w:val="23"/>
              </w:rPr>
              <w:t>6</w:t>
            </w:r>
          </w:p>
        </w:tc>
        <w:tc>
          <w:tcPr>
            <w:tcW w:w="1950" w:type="dxa"/>
            <w:shd w:val="clear" w:color="auto" w:fill="auto"/>
          </w:tcPr>
          <w:p w:rsidR="00D02432" w:rsidRPr="00162ED9" w:rsidRDefault="00D02432" w:rsidP="00D02432">
            <w:pPr>
              <w:rPr>
                <w:rFonts w:cstheme="minorHAnsi"/>
                <w:sz w:val="23"/>
                <w:szCs w:val="23"/>
              </w:rPr>
            </w:pPr>
            <w:r w:rsidRPr="00162ED9">
              <w:rPr>
                <w:rFonts w:cstheme="minorHAnsi"/>
                <w:sz w:val="23"/>
                <w:szCs w:val="23"/>
              </w:rPr>
              <w:t>Matters Arising</w:t>
            </w:r>
          </w:p>
        </w:tc>
        <w:tc>
          <w:tcPr>
            <w:tcW w:w="7655" w:type="dxa"/>
            <w:gridSpan w:val="4"/>
            <w:shd w:val="clear" w:color="auto" w:fill="auto"/>
          </w:tcPr>
          <w:p w:rsidR="004B4EC2" w:rsidRPr="00582949" w:rsidRDefault="004B4EC2" w:rsidP="004B4EC2">
            <w:r w:rsidRPr="00582949">
              <w:t>Play area - Booked in for Mid January for bark installation</w:t>
            </w:r>
          </w:p>
          <w:p w:rsidR="004B4EC2" w:rsidRPr="00582949" w:rsidRDefault="003532F1" w:rsidP="004B4EC2">
            <w:pPr>
              <w:jc w:val="both"/>
              <w:rPr>
                <w:rFonts w:cstheme="minorHAnsi"/>
                <w:sz w:val="23"/>
                <w:szCs w:val="23"/>
              </w:rPr>
            </w:pPr>
            <w:r w:rsidRPr="00582949">
              <w:rPr>
                <w:rFonts w:cstheme="minorHAnsi"/>
                <w:sz w:val="23"/>
                <w:szCs w:val="23"/>
              </w:rPr>
              <w:t>N</w:t>
            </w:r>
            <w:r w:rsidR="004F5E68" w:rsidRPr="00582949">
              <w:rPr>
                <w:rFonts w:cstheme="minorHAnsi"/>
                <w:sz w:val="23"/>
                <w:szCs w:val="23"/>
              </w:rPr>
              <w:t xml:space="preserve">ew Public </w:t>
            </w:r>
            <w:r w:rsidR="004B4EC2" w:rsidRPr="00582949">
              <w:rPr>
                <w:rFonts w:cstheme="minorHAnsi"/>
                <w:sz w:val="23"/>
                <w:szCs w:val="23"/>
              </w:rPr>
              <w:t xml:space="preserve">Seating </w:t>
            </w:r>
            <w:r w:rsidR="009C04C6" w:rsidRPr="00582949">
              <w:rPr>
                <w:rFonts w:cstheme="minorHAnsi"/>
                <w:sz w:val="23"/>
                <w:szCs w:val="23"/>
              </w:rPr>
              <w:t>–</w:t>
            </w:r>
            <w:r w:rsidR="004B4EC2" w:rsidRPr="00582949">
              <w:rPr>
                <w:rFonts w:cstheme="minorHAnsi"/>
                <w:sz w:val="23"/>
                <w:szCs w:val="23"/>
              </w:rPr>
              <w:t xml:space="preserve"> </w:t>
            </w:r>
            <w:r w:rsidR="009C04C6" w:rsidRPr="00582949">
              <w:rPr>
                <w:rFonts w:cstheme="minorHAnsi"/>
                <w:sz w:val="23"/>
                <w:szCs w:val="23"/>
              </w:rPr>
              <w:t>Letter sent to Bellway Homes asking permission to place a bench on their land adjacent Scorers Lane</w:t>
            </w:r>
          </w:p>
          <w:p w:rsidR="004B4EC2" w:rsidRPr="00582949" w:rsidRDefault="004B4EC2" w:rsidP="004B4EC2">
            <w:r w:rsidRPr="00582949">
              <w:t xml:space="preserve">Christmas Lights </w:t>
            </w:r>
            <w:r w:rsidR="00B410E0" w:rsidRPr="00582949">
              <w:t>–</w:t>
            </w:r>
            <w:r w:rsidRPr="00582949">
              <w:t xml:space="preserve"> </w:t>
            </w:r>
            <w:r w:rsidR="00DB019E" w:rsidRPr="00582949">
              <w:t xml:space="preserve">Lights have been purchased and Christmas Tree has been </w:t>
            </w:r>
            <w:r w:rsidR="009C04C6" w:rsidRPr="00582949">
              <w:t>installed</w:t>
            </w:r>
          </w:p>
          <w:p w:rsidR="004B4EC2" w:rsidRPr="00582949" w:rsidRDefault="004B4EC2" w:rsidP="004B4EC2">
            <w:pPr>
              <w:rPr>
                <w:rFonts w:cstheme="minorHAnsi"/>
                <w:sz w:val="23"/>
                <w:szCs w:val="23"/>
              </w:rPr>
            </w:pPr>
            <w:r w:rsidRPr="00582949">
              <w:rPr>
                <w:rFonts w:cstheme="minorHAnsi"/>
                <w:sz w:val="23"/>
                <w:szCs w:val="23"/>
              </w:rPr>
              <w:t xml:space="preserve">Outstanding invoices </w:t>
            </w:r>
            <w:r w:rsidR="00B410E0" w:rsidRPr="00582949">
              <w:rPr>
                <w:rFonts w:cstheme="minorHAnsi"/>
                <w:sz w:val="23"/>
                <w:szCs w:val="23"/>
              </w:rPr>
              <w:t>–</w:t>
            </w:r>
            <w:r w:rsidRPr="00582949">
              <w:rPr>
                <w:rFonts w:cstheme="minorHAnsi"/>
                <w:sz w:val="23"/>
                <w:szCs w:val="23"/>
              </w:rPr>
              <w:t xml:space="preserve"> </w:t>
            </w:r>
            <w:proofErr w:type="gramStart"/>
            <w:r w:rsidR="00B410E0" w:rsidRPr="00582949">
              <w:rPr>
                <w:rFonts w:cstheme="minorHAnsi"/>
                <w:sz w:val="23"/>
                <w:szCs w:val="23"/>
              </w:rPr>
              <w:t xml:space="preserve">Clerk </w:t>
            </w:r>
            <w:r w:rsidRPr="00582949">
              <w:rPr>
                <w:rFonts w:cstheme="minorHAnsi"/>
                <w:sz w:val="23"/>
                <w:szCs w:val="23"/>
              </w:rPr>
              <w:t xml:space="preserve"> has</w:t>
            </w:r>
            <w:proofErr w:type="gramEnd"/>
            <w:r w:rsidRPr="00582949">
              <w:rPr>
                <w:rFonts w:cstheme="minorHAnsi"/>
                <w:sz w:val="23"/>
                <w:szCs w:val="23"/>
              </w:rPr>
              <w:t xml:space="preserve"> written to debtor</w:t>
            </w:r>
            <w:r w:rsidR="00DB019E" w:rsidRPr="00582949">
              <w:rPr>
                <w:rFonts w:cstheme="minorHAnsi"/>
                <w:sz w:val="23"/>
                <w:szCs w:val="23"/>
              </w:rPr>
              <w:t>, awaiting response</w:t>
            </w:r>
          </w:p>
          <w:p w:rsidR="004B4EC2" w:rsidRPr="00582949" w:rsidRDefault="004B4EC2" w:rsidP="004B4EC2">
            <w:pPr>
              <w:rPr>
                <w:rFonts w:cstheme="minorHAnsi"/>
                <w:sz w:val="23"/>
                <w:szCs w:val="23"/>
              </w:rPr>
            </w:pPr>
            <w:r w:rsidRPr="00582949">
              <w:rPr>
                <w:rFonts w:cstheme="minorHAnsi"/>
                <w:sz w:val="23"/>
                <w:szCs w:val="23"/>
              </w:rPr>
              <w:t xml:space="preserve">Additional signatories to the Councils bank account </w:t>
            </w:r>
            <w:r w:rsidR="009C04C6" w:rsidRPr="00582949">
              <w:rPr>
                <w:rFonts w:cstheme="minorHAnsi"/>
                <w:sz w:val="23"/>
                <w:szCs w:val="23"/>
              </w:rPr>
              <w:t>–</w:t>
            </w:r>
            <w:r w:rsidRPr="00582949">
              <w:rPr>
                <w:rFonts w:cstheme="minorHAnsi"/>
                <w:sz w:val="23"/>
                <w:szCs w:val="23"/>
              </w:rPr>
              <w:t xml:space="preserve"> </w:t>
            </w:r>
            <w:r w:rsidR="009C04C6" w:rsidRPr="00582949">
              <w:rPr>
                <w:rFonts w:cstheme="minorHAnsi"/>
                <w:sz w:val="23"/>
                <w:szCs w:val="23"/>
              </w:rPr>
              <w:t>Now in place</w:t>
            </w:r>
          </w:p>
          <w:p w:rsidR="004B4EC2" w:rsidRPr="00582949" w:rsidRDefault="004B4EC2" w:rsidP="004B4EC2">
            <w:pPr>
              <w:rPr>
                <w:rFonts w:cstheme="minorHAnsi"/>
                <w:sz w:val="23"/>
                <w:szCs w:val="23"/>
              </w:rPr>
            </w:pPr>
            <w:r w:rsidRPr="00582949">
              <w:rPr>
                <w:rFonts w:cstheme="minorHAnsi"/>
                <w:sz w:val="23"/>
                <w:szCs w:val="23"/>
              </w:rPr>
              <w:t xml:space="preserve">PWLB Application - Sent into CDALC </w:t>
            </w:r>
            <w:r w:rsidR="009C04C6" w:rsidRPr="00582949">
              <w:rPr>
                <w:rFonts w:cstheme="minorHAnsi"/>
                <w:sz w:val="23"/>
                <w:szCs w:val="23"/>
              </w:rPr>
              <w:t>– additional information request received 1/12/20 to be processed asap</w:t>
            </w:r>
          </w:p>
          <w:p w:rsidR="00015555" w:rsidRPr="00582949" w:rsidRDefault="009C04C6" w:rsidP="009C04C6">
            <w:pPr>
              <w:rPr>
                <w:rFonts w:cstheme="minorHAnsi"/>
                <w:sz w:val="23"/>
                <w:szCs w:val="23"/>
              </w:rPr>
            </w:pPr>
            <w:r w:rsidRPr="00582949">
              <w:rPr>
                <w:rFonts w:cstheme="minorHAnsi"/>
                <w:sz w:val="23"/>
                <w:szCs w:val="23"/>
              </w:rPr>
              <w:t>Outreach work – No response from Durham Area Youth</w:t>
            </w:r>
          </w:p>
          <w:p w:rsidR="009C04C6" w:rsidRDefault="009C04C6" w:rsidP="009C04C6">
            <w:pPr>
              <w:rPr>
                <w:rFonts w:cstheme="minorHAnsi"/>
                <w:sz w:val="23"/>
                <w:szCs w:val="23"/>
              </w:rPr>
            </w:pPr>
            <w:r w:rsidRPr="00582949">
              <w:rPr>
                <w:rFonts w:cstheme="minorHAnsi"/>
                <w:sz w:val="23"/>
                <w:szCs w:val="23"/>
              </w:rPr>
              <w:t>Community Defibrillator – Manufacturer now contacted awaiting their inspection / repair</w:t>
            </w:r>
          </w:p>
          <w:p w:rsidR="002F56C2" w:rsidRDefault="002F56C2" w:rsidP="009C04C6">
            <w:pPr>
              <w:rPr>
                <w:rFonts w:cstheme="minorHAnsi"/>
                <w:sz w:val="23"/>
                <w:szCs w:val="23"/>
              </w:rPr>
            </w:pPr>
            <w:r>
              <w:rPr>
                <w:rFonts w:cstheme="minorHAnsi"/>
                <w:sz w:val="23"/>
                <w:szCs w:val="23"/>
              </w:rPr>
              <w:t>Community Centre Car Park – weed situation passed on to Clean and Green DCC</w:t>
            </w:r>
          </w:p>
          <w:p w:rsidR="002F56C2" w:rsidRPr="00582949" w:rsidRDefault="002F56C2" w:rsidP="009C04C6">
            <w:pPr>
              <w:rPr>
                <w:rFonts w:cstheme="minorHAnsi"/>
                <w:sz w:val="23"/>
                <w:szCs w:val="23"/>
              </w:rPr>
            </w:pPr>
            <w:r>
              <w:rPr>
                <w:rFonts w:cstheme="minorHAnsi"/>
                <w:sz w:val="23"/>
                <w:szCs w:val="23"/>
              </w:rPr>
              <w:t>Barrier restricting access to Community Centre Field sill ongoing</w:t>
            </w:r>
          </w:p>
          <w:p w:rsidR="009C04C6" w:rsidRPr="00582949" w:rsidRDefault="009C04C6" w:rsidP="009C04C6">
            <w:pPr>
              <w:rPr>
                <w:rFonts w:cstheme="minorHAnsi"/>
                <w:sz w:val="23"/>
                <w:szCs w:val="23"/>
              </w:rPr>
            </w:pPr>
          </w:p>
        </w:tc>
      </w:tr>
      <w:tr w:rsidR="00D02432" w:rsidRPr="005D4F2C" w:rsidTr="00A95D24">
        <w:trPr>
          <w:trHeight w:val="676"/>
        </w:trPr>
        <w:tc>
          <w:tcPr>
            <w:tcW w:w="460" w:type="dxa"/>
          </w:tcPr>
          <w:p w:rsidR="00D02432" w:rsidRPr="005D4F2C" w:rsidRDefault="005947F7" w:rsidP="00D02432">
            <w:pPr>
              <w:jc w:val="center"/>
              <w:rPr>
                <w:rFonts w:cstheme="minorHAnsi"/>
                <w:sz w:val="23"/>
                <w:szCs w:val="23"/>
              </w:rPr>
            </w:pPr>
            <w:r>
              <w:rPr>
                <w:rFonts w:cstheme="minorHAnsi"/>
                <w:sz w:val="23"/>
                <w:szCs w:val="23"/>
              </w:rPr>
              <w:t>7</w:t>
            </w:r>
          </w:p>
        </w:tc>
        <w:tc>
          <w:tcPr>
            <w:tcW w:w="1950" w:type="dxa"/>
          </w:tcPr>
          <w:p w:rsidR="00D02432" w:rsidRPr="005D4F2C" w:rsidRDefault="00D02432" w:rsidP="00D02432">
            <w:pPr>
              <w:rPr>
                <w:rFonts w:cstheme="minorHAnsi"/>
                <w:sz w:val="23"/>
                <w:szCs w:val="23"/>
              </w:rPr>
            </w:pPr>
            <w:r w:rsidRPr="005D4F2C">
              <w:rPr>
                <w:rFonts w:cstheme="minorHAnsi"/>
                <w:sz w:val="23"/>
                <w:szCs w:val="23"/>
              </w:rPr>
              <w:t>Environment and Community</w:t>
            </w:r>
          </w:p>
        </w:tc>
        <w:tc>
          <w:tcPr>
            <w:tcW w:w="7655" w:type="dxa"/>
            <w:gridSpan w:val="4"/>
          </w:tcPr>
          <w:p w:rsidR="00EE3972" w:rsidRDefault="00582949" w:rsidP="009C04C6">
            <w:pPr>
              <w:jc w:val="both"/>
              <w:rPr>
                <w:rFonts w:cstheme="minorHAnsi"/>
                <w:sz w:val="23"/>
                <w:szCs w:val="23"/>
              </w:rPr>
            </w:pPr>
            <w:r>
              <w:rPr>
                <w:rFonts w:cstheme="minorHAnsi"/>
                <w:sz w:val="23"/>
                <w:szCs w:val="23"/>
              </w:rPr>
              <w:t xml:space="preserve">Poppies – consideration to be made to providing poppies to lampposts </w:t>
            </w:r>
            <w:proofErr w:type="spellStart"/>
            <w:r>
              <w:rPr>
                <w:rFonts w:cstheme="minorHAnsi"/>
                <w:sz w:val="23"/>
                <w:szCs w:val="23"/>
              </w:rPr>
              <w:t>etc</w:t>
            </w:r>
            <w:proofErr w:type="spellEnd"/>
            <w:r>
              <w:rPr>
                <w:rFonts w:cstheme="minorHAnsi"/>
                <w:sz w:val="23"/>
                <w:szCs w:val="23"/>
              </w:rPr>
              <w:t xml:space="preserve"> in 2021.  Item to be kept on agenda so that </w:t>
            </w:r>
            <w:proofErr w:type="spellStart"/>
            <w:r>
              <w:rPr>
                <w:rFonts w:cstheme="minorHAnsi"/>
                <w:sz w:val="23"/>
                <w:szCs w:val="23"/>
              </w:rPr>
              <w:t>its</w:t>
            </w:r>
            <w:proofErr w:type="spellEnd"/>
            <w:r>
              <w:rPr>
                <w:rFonts w:cstheme="minorHAnsi"/>
                <w:sz w:val="23"/>
                <w:szCs w:val="23"/>
              </w:rPr>
              <w:t xml:space="preserve"> not forgotten</w:t>
            </w:r>
          </w:p>
          <w:p w:rsidR="002F56C2" w:rsidRDefault="002F56C2" w:rsidP="009C04C6">
            <w:pPr>
              <w:jc w:val="both"/>
              <w:rPr>
                <w:rFonts w:cstheme="minorHAnsi"/>
                <w:sz w:val="23"/>
                <w:szCs w:val="23"/>
              </w:rPr>
            </w:pPr>
          </w:p>
          <w:p w:rsidR="00582949" w:rsidRDefault="00582949" w:rsidP="009C04C6">
            <w:pPr>
              <w:jc w:val="both"/>
              <w:rPr>
                <w:rFonts w:cstheme="minorHAnsi"/>
                <w:sz w:val="23"/>
                <w:szCs w:val="23"/>
              </w:rPr>
            </w:pPr>
            <w:r>
              <w:rPr>
                <w:rFonts w:cstheme="minorHAnsi"/>
                <w:sz w:val="23"/>
                <w:szCs w:val="23"/>
              </w:rPr>
              <w:t>The Viewpoint – was originally installed by Great North Forrest which no longer exists therefor no one physically owns the piece which has been vandalised.</w:t>
            </w:r>
            <w:r w:rsidR="002F56C2">
              <w:rPr>
                <w:rFonts w:cstheme="minorHAnsi"/>
                <w:sz w:val="23"/>
                <w:szCs w:val="23"/>
              </w:rPr>
              <w:t xml:space="preserve">  The Parish Cou</w:t>
            </w:r>
            <w:r w:rsidR="00725D4B">
              <w:rPr>
                <w:rFonts w:cstheme="minorHAnsi"/>
                <w:sz w:val="23"/>
                <w:szCs w:val="23"/>
              </w:rPr>
              <w:t>nc</w:t>
            </w:r>
            <w:r w:rsidR="002F56C2">
              <w:rPr>
                <w:rFonts w:cstheme="minorHAnsi"/>
                <w:sz w:val="23"/>
                <w:szCs w:val="23"/>
              </w:rPr>
              <w:t>il repaired it in 2015 however only as a good will gesture.</w:t>
            </w:r>
            <w:r>
              <w:rPr>
                <w:rFonts w:cstheme="minorHAnsi"/>
                <w:sz w:val="23"/>
                <w:szCs w:val="23"/>
              </w:rPr>
              <w:t xml:space="preserve">  Cllr J Robson has carried out research and has the name of the artist who will ask that he attends and gives us an idea of the cost and practicality of repairs for future decision and whether the Parish should adopt </w:t>
            </w:r>
            <w:r w:rsidR="002F56C2">
              <w:rPr>
                <w:rFonts w:cstheme="minorHAnsi"/>
                <w:sz w:val="23"/>
                <w:szCs w:val="23"/>
              </w:rPr>
              <w:t>it as their own.  Enquiries to be made as to implications of it being placed on DCC land.</w:t>
            </w:r>
          </w:p>
          <w:p w:rsidR="002F56C2" w:rsidRDefault="002F56C2" w:rsidP="009C04C6">
            <w:pPr>
              <w:jc w:val="both"/>
              <w:rPr>
                <w:rFonts w:cstheme="minorHAnsi"/>
                <w:sz w:val="23"/>
                <w:szCs w:val="23"/>
              </w:rPr>
            </w:pPr>
          </w:p>
          <w:p w:rsidR="002F56C2" w:rsidRDefault="002F56C2" w:rsidP="009C04C6">
            <w:pPr>
              <w:jc w:val="both"/>
              <w:rPr>
                <w:rFonts w:cstheme="minorHAnsi"/>
                <w:sz w:val="23"/>
                <w:szCs w:val="23"/>
              </w:rPr>
            </w:pPr>
            <w:r>
              <w:rPr>
                <w:rFonts w:cstheme="minorHAnsi"/>
                <w:sz w:val="23"/>
                <w:szCs w:val="23"/>
              </w:rPr>
              <w:t xml:space="preserve">Insurance </w:t>
            </w:r>
            <w:r w:rsidR="000F1D5F">
              <w:rPr>
                <w:rFonts w:cstheme="minorHAnsi"/>
                <w:sz w:val="23"/>
                <w:szCs w:val="23"/>
              </w:rPr>
              <w:t xml:space="preserve">– taking this over as part of our policy is </w:t>
            </w:r>
            <w:r>
              <w:rPr>
                <w:rFonts w:cstheme="minorHAnsi"/>
                <w:sz w:val="23"/>
                <w:szCs w:val="23"/>
              </w:rPr>
              <w:t>to be looked at</w:t>
            </w:r>
          </w:p>
          <w:p w:rsidR="00582949" w:rsidRPr="005D4F2C" w:rsidRDefault="00582949" w:rsidP="009C04C6">
            <w:pPr>
              <w:jc w:val="both"/>
              <w:rPr>
                <w:rFonts w:cstheme="minorHAnsi"/>
                <w:sz w:val="23"/>
                <w:szCs w:val="23"/>
              </w:rPr>
            </w:pPr>
          </w:p>
        </w:tc>
      </w:tr>
      <w:tr w:rsidR="00D02432" w:rsidRPr="005D4F2C" w:rsidTr="00F548AA">
        <w:trPr>
          <w:trHeight w:val="620"/>
        </w:trPr>
        <w:tc>
          <w:tcPr>
            <w:tcW w:w="460" w:type="dxa"/>
            <w:vMerge w:val="restart"/>
          </w:tcPr>
          <w:p w:rsidR="00D02432" w:rsidRPr="005D4F2C" w:rsidRDefault="005947F7" w:rsidP="00D02432">
            <w:pPr>
              <w:jc w:val="center"/>
              <w:rPr>
                <w:rFonts w:cstheme="minorHAnsi"/>
                <w:sz w:val="23"/>
                <w:szCs w:val="23"/>
              </w:rPr>
            </w:pPr>
            <w:r>
              <w:rPr>
                <w:rFonts w:cstheme="minorHAnsi"/>
                <w:sz w:val="23"/>
                <w:szCs w:val="23"/>
              </w:rPr>
              <w:lastRenderedPageBreak/>
              <w:t>8</w:t>
            </w:r>
          </w:p>
        </w:tc>
        <w:tc>
          <w:tcPr>
            <w:tcW w:w="1950" w:type="dxa"/>
            <w:vMerge w:val="restart"/>
          </w:tcPr>
          <w:p w:rsidR="00D02432" w:rsidRDefault="00D02432" w:rsidP="00D02432">
            <w:pPr>
              <w:rPr>
                <w:rFonts w:cstheme="minorHAnsi"/>
                <w:sz w:val="23"/>
                <w:szCs w:val="23"/>
              </w:rPr>
            </w:pPr>
            <w:r w:rsidRPr="005D4F2C">
              <w:rPr>
                <w:rFonts w:cstheme="minorHAnsi"/>
                <w:sz w:val="23"/>
                <w:szCs w:val="23"/>
              </w:rPr>
              <w:t>Accounts</w:t>
            </w:r>
          </w:p>
          <w:p w:rsidR="00C30230" w:rsidRDefault="00C30230" w:rsidP="00D02432">
            <w:pPr>
              <w:rPr>
                <w:rFonts w:cstheme="minorHAnsi"/>
                <w:sz w:val="23"/>
                <w:szCs w:val="23"/>
              </w:rPr>
            </w:pPr>
          </w:p>
          <w:p w:rsidR="00C30230" w:rsidRPr="00AB6B3E" w:rsidRDefault="00C30230" w:rsidP="00C30230">
            <w:pPr>
              <w:rPr>
                <w:rFonts w:cstheme="minorHAnsi"/>
                <w:b/>
                <w:i/>
                <w:sz w:val="23"/>
                <w:szCs w:val="23"/>
              </w:rPr>
            </w:pPr>
            <w:r w:rsidRPr="00AB6B3E">
              <w:rPr>
                <w:rFonts w:cstheme="minorHAnsi"/>
                <w:b/>
                <w:i/>
                <w:sz w:val="23"/>
                <w:szCs w:val="23"/>
              </w:rPr>
              <w:t>Expe</w:t>
            </w:r>
            <w:r w:rsidR="004C3B37" w:rsidRPr="00AB6B3E">
              <w:rPr>
                <w:rFonts w:cstheme="minorHAnsi"/>
                <w:b/>
                <w:i/>
                <w:sz w:val="23"/>
                <w:szCs w:val="23"/>
              </w:rPr>
              <w:t>n</w:t>
            </w:r>
            <w:r w:rsidRPr="00AB6B3E">
              <w:rPr>
                <w:rFonts w:cstheme="minorHAnsi"/>
                <w:b/>
                <w:i/>
                <w:sz w:val="23"/>
                <w:szCs w:val="23"/>
              </w:rPr>
              <w:t>ditures</w:t>
            </w:r>
          </w:p>
        </w:tc>
        <w:tc>
          <w:tcPr>
            <w:tcW w:w="7655" w:type="dxa"/>
            <w:gridSpan w:val="4"/>
          </w:tcPr>
          <w:p w:rsidR="00D02432" w:rsidRPr="005D4F2C" w:rsidRDefault="00EE3972" w:rsidP="00D02432">
            <w:pPr>
              <w:rPr>
                <w:rFonts w:cstheme="minorHAnsi"/>
                <w:sz w:val="23"/>
                <w:szCs w:val="23"/>
              </w:rPr>
            </w:pPr>
            <w:r>
              <w:rPr>
                <w:rFonts w:cstheme="minorHAnsi"/>
                <w:sz w:val="23"/>
                <w:szCs w:val="23"/>
              </w:rPr>
              <w:t>The following amounts have been paid by the Parish Council since the last meeting</w:t>
            </w:r>
          </w:p>
        </w:tc>
      </w:tr>
      <w:tr w:rsidR="000F1D5F" w:rsidRPr="005D4F2C" w:rsidTr="00AB6B3E">
        <w:trPr>
          <w:trHeight w:val="58"/>
        </w:trPr>
        <w:tc>
          <w:tcPr>
            <w:tcW w:w="460" w:type="dxa"/>
            <w:vMerge/>
          </w:tcPr>
          <w:p w:rsidR="000F1D5F" w:rsidRPr="005D4F2C" w:rsidRDefault="000F1D5F" w:rsidP="000F1D5F">
            <w:pPr>
              <w:jc w:val="center"/>
              <w:rPr>
                <w:rFonts w:cstheme="minorHAnsi"/>
                <w:sz w:val="23"/>
                <w:szCs w:val="23"/>
              </w:rPr>
            </w:pPr>
          </w:p>
        </w:tc>
        <w:tc>
          <w:tcPr>
            <w:tcW w:w="1950" w:type="dxa"/>
            <w:vMerge/>
          </w:tcPr>
          <w:p w:rsidR="000F1D5F" w:rsidRPr="005D4F2C" w:rsidRDefault="000F1D5F" w:rsidP="000F1D5F">
            <w:pPr>
              <w:rPr>
                <w:rFonts w:cstheme="minorHAnsi"/>
                <w:sz w:val="23"/>
                <w:szCs w:val="23"/>
              </w:rPr>
            </w:pPr>
          </w:p>
        </w:tc>
        <w:tc>
          <w:tcPr>
            <w:tcW w:w="3827" w:type="dxa"/>
          </w:tcPr>
          <w:p w:rsidR="000F1D5F" w:rsidRPr="000F1D5F" w:rsidRDefault="000F1D5F" w:rsidP="000F1D5F">
            <w:pPr>
              <w:rPr>
                <w:rFonts w:cstheme="minorHAnsi"/>
                <w:sz w:val="23"/>
                <w:szCs w:val="23"/>
              </w:rPr>
            </w:pPr>
            <w:r>
              <w:rPr>
                <w:rFonts w:cstheme="minorHAnsi"/>
                <w:sz w:val="23"/>
                <w:szCs w:val="23"/>
              </w:rPr>
              <w:t xml:space="preserve">DCC Business Rates </w:t>
            </w:r>
          </w:p>
        </w:tc>
        <w:tc>
          <w:tcPr>
            <w:tcW w:w="2268" w:type="dxa"/>
            <w:gridSpan w:val="2"/>
          </w:tcPr>
          <w:p w:rsidR="000F1D5F" w:rsidRPr="00EA41A2" w:rsidRDefault="000F1D5F" w:rsidP="00EA41A2">
            <w:pPr>
              <w:jc w:val="right"/>
              <w:rPr>
                <w:rFonts w:cstheme="minorHAnsi"/>
                <w:sz w:val="23"/>
                <w:szCs w:val="23"/>
              </w:rPr>
            </w:pPr>
            <w:r w:rsidRPr="00EA41A2">
              <w:rPr>
                <w:rFonts w:cstheme="minorHAnsi"/>
                <w:sz w:val="23"/>
                <w:szCs w:val="23"/>
              </w:rPr>
              <w:t>£</w:t>
            </w:r>
            <w:r w:rsidR="00EA41A2">
              <w:rPr>
                <w:rFonts w:cstheme="minorHAnsi"/>
                <w:sz w:val="23"/>
                <w:szCs w:val="23"/>
              </w:rPr>
              <w:t>1107.00</w:t>
            </w:r>
          </w:p>
        </w:tc>
        <w:tc>
          <w:tcPr>
            <w:tcW w:w="1560" w:type="dxa"/>
          </w:tcPr>
          <w:p w:rsidR="000F1D5F" w:rsidRPr="005D4F2C" w:rsidRDefault="000F1D5F" w:rsidP="000F1D5F">
            <w:pPr>
              <w:rPr>
                <w:rFonts w:cstheme="minorHAnsi"/>
                <w:sz w:val="23"/>
                <w:szCs w:val="23"/>
              </w:rPr>
            </w:pPr>
          </w:p>
        </w:tc>
      </w:tr>
      <w:tr w:rsidR="00EA41A2" w:rsidRPr="005D4F2C" w:rsidTr="00AB6B3E">
        <w:trPr>
          <w:trHeight w:val="58"/>
        </w:trPr>
        <w:tc>
          <w:tcPr>
            <w:tcW w:w="460" w:type="dxa"/>
          </w:tcPr>
          <w:p w:rsidR="00EA41A2" w:rsidRPr="005D4F2C" w:rsidRDefault="00EA41A2" w:rsidP="00EA41A2">
            <w:pPr>
              <w:jc w:val="center"/>
              <w:rPr>
                <w:rFonts w:cstheme="minorHAnsi"/>
                <w:sz w:val="23"/>
                <w:szCs w:val="23"/>
              </w:rPr>
            </w:pPr>
          </w:p>
        </w:tc>
        <w:tc>
          <w:tcPr>
            <w:tcW w:w="1950" w:type="dxa"/>
          </w:tcPr>
          <w:p w:rsidR="00EA41A2" w:rsidRPr="005D4F2C" w:rsidRDefault="00EA41A2" w:rsidP="00EA41A2">
            <w:pPr>
              <w:rPr>
                <w:rFonts w:cstheme="minorHAnsi"/>
                <w:sz w:val="23"/>
                <w:szCs w:val="23"/>
              </w:rPr>
            </w:pPr>
          </w:p>
        </w:tc>
        <w:tc>
          <w:tcPr>
            <w:tcW w:w="3827" w:type="dxa"/>
          </w:tcPr>
          <w:p w:rsidR="00EA41A2" w:rsidRPr="000F1D5F" w:rsidRDefault="00EA41A2" w:rsidP="00EA41A2">
            <w:pPr>
              <w:rPr>
                <w:rFonts w:cstheme="minorHAnsi"/>
                <w:sz w:val="23"/>
                <w:szCs w:val="23"/>
              </w:rPr>
            </w:pPr>
            <w:r>
              <w:rPr>
                <w:rFonts w:cstheme="minorHAnsi"/>
                <w:sz w:val="23"/>
                <w:szCs w:val="23"/>
              </w:rPr>
              <w:t xml:space="preserve">Virgin Media  </w:t>
            </w:r>
          </w:p>
        </w:tc>
        <w:tc>
          <w:tcPr>
            <w:tcW w:w="2268" w:type="dxa"/>
            <w:gridSpan w:val="2"/>
          </w:tcPr>
          <w:p w:rsidR="00EA41A2" w:rsidRPr="00EA41A2" w:rsidRDefault="00EA41A2" w:rsidP="00EA41A2">
            <w:pPr>
              <w:jc w:val="right"/>
            </w:pPr>
            <w:r w:rsidRPr="00EA41A2">
              <w:rPr>
                <w:rFonts w:cstheme="minorHAnsi"/>
                <w:sz w:val="23"/>
                <w:szCs w:val="23"/>
              </w:rPr>
              <w:t>£</w:t>
            </w:r>
            <w:r>
              <w:rPr>
                <w:rFonts w:cstheme="minorHAnsi"/>
                <w:sz w:val="23"/>
                <w:szCs w:val="23"/>
              </w:rPr>
              <w:t>38.40</w:t>
            </w:r>
          </w:p>
        </w:tc>
        <w:tc>
          <w:tcPr>
            <w:tcW w:w="1560" w:type="dxa"/>
          </w:tcPr>
          <w:p w:rsidR="00EA41A2" w:rsidRPr="004B4EC2" w:rsidRDefault="00EA41A2" w:rsidP="00EA41A2">
            <w:pPr>
              <w:rPr>
                <w:rFonts w:cstheme="minorHAnsi"/>
                <w:sz w:val="23"/>
                <w:szCs w:val="23"/>
              </w:rPr>
            </w:pPr>
          </w:p>
        </w:tc>
      </w:tr>
      <w:tr w:rsidR="00EA41A2" w:rsidRPr="005D4F2C" w:rsidTr="00AB6B3E">
        <w:trPr>
          <w:trHeight w:val="58"/>
        </w:trPr>
        <w:tc>
          <w:tcPr>
            <w:tcW w:w="460" w:type="dxa"/>
          </w:tcPr>
          <w:p w:rsidR="00EA41A2" w:rsidRPr="005D4F2C" w:rsidRDefault="00EA41A2" w:rsidP="00EA41A2">
            <w:pPr>
              <w:jc w:val="center"/>
              <w:rPr>
                <w:rFonts w:cstheme="minorHAnsi"/>
                <w:sz w:val="23"/>
                <w:szCs w:val="23"/>
              </w:rPr>
            </w:pPr>
          </w:p>
        </w:tc>
        <w:tc>
          <w:tcPr>
            <w:tcW w:w="1950" w:type="dxa"/>
          </w:tcPr>
          <w:p w:rsidR="00EA41A2" w:rsidRPr="005D4F2C" w:rsidRDefault="00EA41A2" w:rsidP="00EA41A2">
            <w:pPr>
              <w:rPr>
                <w:rFonts w:cstheme="minorHAnsi"/>
                <w:sz w:val="23"/>
                <w:szCs w:val="23"/>
              </w:rPr>
            </w:pPr>
          </w:p>
        </w:tc>
        <w:tc>
          <w:tcPr>
            <w:tcW w:w="3827" w:type="dxa"/>
          </w:tcPr>
          <w:p w:rsidR="00EA41A2" w:rsidRPr="003532F1" w:rsidRDefault="00EA41A2" w:rsidP="00EA41A2">
            <w:pPr>
              <w:rPr>
                <w:rFonts w:cstheme="minorHAnsi"/>
                <w:sz w:val="23"/>
                <w:szCs w:val="23"/>
                <w:highlight w:val="lightGray"/>
              </w:rPr>
            </w:pPr>
            <w:r w:rsidRPr="000F1D5F">
              <w:rPr>
                <w:rFonts w:cstheme="minorHAnsi"/>
                <w:sz w:val="23"/>
                <w:szCs w:val="23"/>
              </w:rPr>
              <w:t>I Heaviside Salary</w:t>
            </w:r>
          </w:p>
        </w:tc>
        <w:tc>
          <w:tcPr>
            <w:tcW w:w="2268" w:type="dxa"/>
            <w:gridSpan w:val="2"/>
          </w:tcPr>
          <w:p w:rsidR="00EA41A2" w:rsidRPr="00EA41A2" w:rsidRDefault="00EA41A2" w:rsidP="00EA41A2">
            <w:pPr>
              <w:jc w:val="right"/>
            </w:pPr>
            <w:r w:rsidRPr="00EA41A2">
              <w:rPr>
                <w:rFonts w:cstheme="minorHAnsi"/>
                <w:sz w:val="23"/>
                <w:szCs w:val="23"/>
              </w:rPr>
              <w:t>£</w:t>
            </w:r>
            <w:r>
              <w:rPr>
                <w:rFonts w:cstheme="minorHAnsi"/>
                <w:sz w:val="23"/>
                <w:szCs w:val="23"/>
              </w:rPr>
              <w:t>776.75</w:t>
            </w:r>
          </w:p>
        </w:tc>
        <w:tc>
          <w:tcPr>
            <w:tcW w:w="1560" w:type="dxa"/>
          </w:tcPr>
          <w:p w:rsidR="00EA41A2" w:rsidRPr="004B4EC2" w:rsidRDefault="00EA41A2" w:rsidP="00EA41A2">
            <w:pPr>
              <w:rPr>
                <w:rFonts w:cstheme="minorHAnsi"/>
                <w:sz w:val="23"/>
                <w:szCs w:val="23"/>
              </w:rPr>
            </w:pPr>
          </w:p>
        </w:tc>
      </w:tr>
      <w:tr w:rsidR="00EA41A2" w:rsidRPr="005D4F2C" w:rsidTr="00AB6B3E">
        <w:trPr>
          <w:trHeight w:val="58"/>
        </w:trPr>
        <w:tc>
          <w:tcPr>
            <w:tcW w:w="460" w:type="dxa"/>
          </w:tcPr>
          <w:p w:rsidR="00EA41A2" w:rsidRPr="005D4F2C" w:rsidRDefault="00EA41A2" w:rsidP="00EA41A2">
            <w:pPr>
              <w:jc w:val="center"/>
              <w:rPr>
                <w:rFonts w:cstheme="minorHAnsi"/>
                <w:sz w:val="23"/>
                <w:szCs w:val="23"/>
              </w:rPr>
            </w:pPr>
          </w:p>
        </w:tc>
        <w:tc>
          <w:tcPr>
            <w:tcW w:w="1950" w:type="dxa"/>
          </w:tcPr>
          <w:p w:rsidR="00EA41A2" w:rsidRPr="005D4F2C" w:rsidRDefault="00EA41A2" w:rsidP="00EA41A2">
            <w:pPr>
              <w:rPr>
                <w:rFonts w:cstheme="minorHAnsi"/>
                <w:sz w:val="23"/>
                <w:szCs w:val="23"/>
              </w:rPr>
            </w:pPr>
          </w:p>
        </w:tc>
        <w:tc>
          <w:tcPr>
            <w:tcW w:w="3827" w:type="dxa"/>
          </w:tcPr>
          <w:p w:rsidR="00EA41A2" w:rsidRPr="003532F1" w:rsidRDefault="00EA41A2" w:rsidP="00EA41A2">
            <w:pPr>
              <w:rPr>
                <w:rFonts w:cstheme="minorHAnsi"/>
                <w:sz w:val="23"/>
                <w:szCs w:val="23"/>
                <w:highlight w:val="lightGray"/>
              </w:rPr>
            </w:pPr>
            <w:r w:rsidRPr="000F1D5F">
              <w:rPr>
                <w:rFonts w:cstheme="minorHAnsi"/>
                <w:sz w:val="23"/>
                <w:szCs w:val="23"/>
              </w:rPr>
              <w:t>I Heaviside Expenses</w:t>
            </w:r>
          </w:p>
        </w:tc>
        <w:tc>
          <w:tcPr>
            <w:tcW w:w="2268" w:type="dxa"/>
            <w:gridSpan w:val="2"/>
          </w:tcPr>
          <w:p w:rsidR="00EA41A2" w:rsidRPr="00EA41A2" w:rsidRDefault="00EA41A2" w:rsidP="00EA41A2">
            <w:pPr>
              <w:jc w:val="right"/>
            </w:pPr>
            <w:r w:rsidRPr="00EA41A2">
              <w:rPr>
                <w:rFonts w:cstheme="minorHAnsi"/>
                <w:sz w:val="23"/>
                <w:szCs w:val="23"/>
              </w:rPr>
              <w:t>£</w:t>
            </w:r>
            <w:r>
              <w:rPr>
                <w:rFonts w:cstheme="minorHAnsi"/>
                <w:sz w:val="23"/>
                <w:szCs w:val="23"/>
              </w:rPr>
              <w:t>95.61</w:t>
            </w:r>
          </w:p>
        </w:tc>
        <w:tc>
          <w:tcPr>
            <w:tcW w:w="1560" w:type="dxa"/>
          </w:tcPr>
          <w:p w:rsidR="00EA41A2" w:rsidRPr="004B4EC2" w:rsidRDefault="00EA41A2" w:rsidP="00EA41A2">
            <w:pPr>
              <w:rPr>
                <w:rFonts w:cstheme="minorHAnsi"/>
                <w:sz w:val="23"/>
                <w:szCs w:val="23"/>
              </w:rPr>
            </w:pPr>
          </w:p>
        </w:tc>
      </w:tr>
      <w:tr w:rsidR="00EA41A2" w:rsidRPr="005D4F2C" w:rsidTr="00AB6B3E">
        <w:trPr>
          <w:trHeight w:val="58"/>
        </w:trPr>
        <w:tc>
          <w:tcPr>
            <w:tcW w:w="460" w:type="dxa"/>
          </w:tcPr>
          <w:p w:rsidR="00EA41A2" w:rsidRPr="005D4F2C" w:rsidRDefault="00EA41A2" w:rsidP="00EA41A2">
            <w:pPr>
              <w:jc w:val="center"/>
              <w:rPr>
                <w:rFonts w:cstheme="minorHAnsi"/>
                <w:sz w:val="23"/>
                <w:szCs w:val="23"/>
              </w:rPr>
            </w:pPr>
          </w:p>
        </w:tc>
        <w:tc>
          <w:tcPr>
            <w:tcW w:w="1950" w:type="dxa"/>
          </w:tcPr>
          <w:p w:rsidR="00EA41A2" w:rsidRPr="005D4F2C" w:rsidRDefault="00EA41A2" w:rsidP="00EA41A2">
            <w:pPr>
              <w:rPr>
                <w:rFonts w:cstheme="minorHAnsi"/>
                <w:sz w:val="23"/>
                <w:szCs w:val="23"/>
              </w:rPr>
            </w:pPr>
          </w:p>
        </w:tc>
        <w:tc>
          <w:tcPr>
            <w:tcW w:w="3827" w:type="dxa"/>
          </w:tcPr>
          <w:p w:rsidR="00EA41A2" w:rsidRPr="003532F1" w:rsidRDefault="00EA41A2" w:rsidP="00EA41A2">
            <w:pPr>
              <w:rPr>
                <w:rFonts w:cstheme="minorHAnsi"/>
                <w:sz w:val="23"/>
                <w:szCs w:val="23"/>
                <w:highlight w:val="lightGray"/>
              </w:rPr>
            </w:pPr>
            <w:r w:rsidRPr="000F1D5F">
              <w:rPr>
                <w:rFonts w:cstheme="minorHAnsi"/>
                <w:sz w:val="23"/>
                <w:szCs w:val="23"/>
              </w:rPr>
              <w:t xml:space="preserve">Dixon Dawson </w:t>
            </w:r>
          </w:p>
        </w:tc>
        <w:tc>
          <w:tcPr>
            <w:tcW w:w="2268" w:type="dxa"/>
            <w:gridSpan w:val="2"/>
          </w:tcPr>
          <w:p w:rsidR="00EA41A2" w:rsidRPr="00EA41A2" w:rsidRDefault="00EA41A2" w:rsidP="00EA41A2">
            <w:pPr>
              <w:jc w:val="right"/>
            </w:pPr>
            <w:r w:rsidRPr="00EA41A2">
              <w:rPr>
                <w:rFonts w:cstheme="minorHAnsi"/>
                <w:sz w:val="23"/>
                <w:szCs w:val="23"/>
              </w:rPr>
              <w:t>£</w:t>
            </w:r>
            <w:r>
              <w:rPr>
                <w:rFonts w:cstheme="minorHAnsi"/>
                <w:sz w:val="23"/>
                <w:szCs w:val="23"/>
              </w:rPr>
              <w:t>600.00</w:t>
            </w:r>
          </w:p>
        </w:tc>
        <w:tc>
          <w:tcPr>
            <w:tcW w:w="1560" w:type="dxa"/>
          </w:tcPr>
          <w:p w:rsidR="00EA41A2" w:rsidRDefault="00EA41A2" w:rsidP="00EA41A2">
            <w:pPr>
              <w:rPr>
                <w:rFonts w:cstheme="minorHAnsi"/>
                <w:sz w:val="23"/>
                <w:szCs w:val="23"/>
              </w:rPr>
            </w:pPr>
          </w:p>
        </w:tc>
      </w:tr>
      <w:tr w:rsidR="00EA41A2" w:rsidRPr="005D4F2C" w:rsidTr="00AB6B3E">
        <w:trPr>
          <w:trHeight w:val="58"/>
        </w:trPr>
        <w:tc>
          <w:tcPr>
            <w:tcW w:w="460" w:type="dxa"/>
          </w:tcPr>
          <w:p w:rsidR="00EA41A2" w:rsidRPr="005D4F2C" w:rsidRDefault="00EA41A2" w:rsidP="00EA41A2">
            <w:pPr>
              <w:jc w:val="center"/>
              <w:rPr>
                <w:rFonts w:cstheme="minorHAnsi"/>
                <w:sz w:val="23"/>
                <w:szCs w:val="23"/>
              </w:rPr>
            </w:pPr>
          </w:p>
        </w:tc>
        <w:tc>
          <w:tcPr>
            <w:tcW w:w="1950" w:type="dxa"/>
          </w:tcPr>
          <w:p w:rsidR="00EA41A2" w:rsidRPr="005D4F2C" w:rsidRDefault="00EA41A2" w:rsidP="00EA41A2">
            <w:pPr>
              <w:rPr>
                <w:rFonts w:cstheme="minorHAnsi"/>
                <w:sz w:val="23"/>
                <w:szCs w:val="23"/>
              </w:rPr>
            </w:pPr>
          </w:p>
        </w:tc>
        <w:tc>
          <w:tcPr>
            <w:tcW w:w="3827" w:type="dxa"/>
          </w:tcPr>
          <w:p w:rsidR="00EA41A2" w:rsidRDefault="00EA41A2" w:rsidP="00EA41A2">
            <w:pPr>
              <w:rPr>
                <w:rFonts w:cstheme="minorHAnsi"/>
                <w:sz w:val="23"/>
                <w:szCs w:val="23"/>
              </w:rPr>
            </w:pPr>
            <w:r w:rsidRPr="000F1D5F">
              <w:rPr>
                <w:rFonts w:cstheme="minorHAnsi"/>
                <w:sz w:val="23"/>
                <w:szCs w:val="23"/>
              </w:rPr>
              <w:t>Planning Fee DCC</w:t>
            </w:r>
          </w:p>
        </w:tc>
        <w:tc>
          <w:tcPr>
            <w:tcW w:w="2268" w:type="dxa"/>
            <w:gridSpan w:val="2"/>
          </w:tcPr>
          <w:p w:rsidR="00EA41A2" w:rsidRPr="00EA41A2" w:rsidRDefault="00EA41A2" w:rsidP="00EA41A2">
            <w:pPr>
              <w:jc w:val="right"/>
            </w:pPr>
            <w:r w:rsidRPr="00EA41A2">
              <w:rPr>
                <w:rFonts w:cstheme="minorHAnsi"/>
                <w:sz w:val="23"/>
                <w:szCs w:val="23"/>
              </w:rPr>
              <w:t>£</w:t>
            </w:r>
            <w:r>
              <w:rPr>
                <w:rFonts w:cstheme="minorHAnsi"/>
                <w:sz w:val="23"/>
                <w:szCs w:val="23"/>
              </w:rPr>
              <w:t>391.00</w:t>
            </w:r>
          </w:p>
        </w:tc>
        <w:tc>
          <w:tcPr>
            <w:tcW w:w="1560" w:type="dxa"/>
          </w:tcPr>
          <w:p w:rsidR="00EA41A2" w:rsidRDefault="00EA41A2" w:rsidP="00EA41A2">
            <w:pPr>
              <w:rPr>
                <w:rFonts w:cstheme="minorHAnsi"/>
                <w:sz w:val="23"/>
                <w:szCs w:val="23"/>
              </w:rPr>
            </w:pPr>
          </w:p>
        </w:tc>
      </w:tr>
      <w:tr w:rsidR="00EA41A2" w:rsidRPr="005D4F2C" w:rsidTr="00AB6B3E">
        <w:trPr>
          <w:trHeight w:val="58"/>
        </w:trPr>
        <w:tc>
          <w:tcPr>
            <w:tcW w:w="460" w:type="dxa"/>
          </w:tcPr>
          <w:p w:rsidR="00EA41A2" w:rsidRPr="005D4F2C" w:rsidRDefault="00EA41A2" w:rsidP="00EA41A2">
            <w:pPr>
              <w:jc w:val="center"/>
              <w:rPr>
                <w:rFonts w:cstheme="minorHAnsi"/>
                <w:sz w:val="23"/>
                <w:szCs w:val="23"/>
              </w:rPr>
            </w:pPr>
          </w:p>
        </w:tc>
        <w:tc>
          <w:tcPr>
            <w:tcW w:w="1950" w:type="dxa"/>
          </w:tcPr>
          <w:p w:rsidR="00EA41A2" w:rsidRPr="005D4F2C" w:rsidRDefault="00EA41A2" w:rsidP="00EA41A2">
            <w:pPr>
              <w:rPr>
                <w:rFonts w:cstheme="minorHAnsi"/>
                <w:sz w:val="23"/>
                <w:szCs w:val="23"/>
              </w:rPr>
            </w:pPr>
          </w:p>
        </w:tc>
        <w:tc>
          <w:tcPr>
            <w:tcW w:w="3827" w:type="dxa"/>
          </w:tcPr>
          <w:p w:rsidR="00EA41A2" w:rsidRDefault="00EA41A2" w:rsidP="00EA41A2">
            <w:pPr>
              <w:rPr>
                <w:rFonts w:cstheme="minorHAnsi"/>
                <w:sz w:val="23"/>
                <w:szCs w:val="23"/>
              </w:rPr>
            </w:pPr>
            <w:r w:rsidRPr="000F1D5F">
              <w:rPr>
                <w:rFonts w:cstheme="minorHAnsi"/>
                <w:sz w:val="23"/>
                <w:szCs w:val="23"/>
              </w:rPr>
              <w:t xml:space="preserve">Gazprom </w:t>
            </w:r>
          </w:p>
        </w:tc>
        <w:tc>
          <w:tcPr>
            <w:tcW w:w="2268" w:type="dxa"/>
            <w:gridSpan w:val="2"/>
          </w:tcPr>
          <w:p w:rsidR="00EA41A2" w:rsidRPr="00EA41A2" w:rsidRDefault="00EA41A2" w:rsidP="00EA41A2">
            <w:pPr>
              <w:jc w:val="right"/>
            </w:pPr>
            <w:r w:rsidRPr="00EA41A2">
              <w:rPr>
                <w:rFonts w:cstheme="minorHAnsi"/>
                <w:sz w:val="23"/>
                <w:szCs w:val="23"/>
              </w:rPr>
              <w:t>£</w:t>
            </w:r>
            <w:r>
              <w:rPr>
                <w:rFonts w:cstheme="minorHAnsi"/>
                <w:sz w:val="23"/>
                <w:szCs w:val="23"/>
              </w:rPr>
              <w:t>29.85</w:t>
            </w:r>
          </w:p>
        </w:tc>
        <w:tc>
          <w:tcPr>
            <w:tcW w:w="1560" w:type="dxa"/>
          </w:tcPr>
          <w:p w:rsidR="00EA41A2" w:rsidRDefault="00EA41A2" w:rsidP="00EA41A2">
            <w:pPr>
              <w:rPr>
                <w:rFonts w:cstheme="minorHAnsi"/>
                <w:sz w:val="23"/>
                <w:szCs w:val="23"/>
              </w:rPr>
            </w:pPr>
          </w:p>
        </w:tc>
      </w:tr>
      <w:tr w:rsidR="00EA41A2" w:rsidRPr="005D4F2C" w:rsidTr="00AB6B3E">
        <w:trPr>
          <w:trHeight w:val="58"/>
        </w:trPr>
        <w:tc>
          <w:tcPr>
            <w:tcW w:w="460" w:type="dxa"/>
          </w:tcPr>
          <w:p w:rsidR="00EA41A2" w:rsidRPr="005D4F2C" w:rsidRDefault="00EA41A2" w:rsidP="00EA41A2">
            <w:pPr>
              <w:jc w:val="center"/>
              <w:rPr>
                <w:rFonts w:cstheme="minorHAnsi"/>
                <w:sz w:val="23"/>
                <w:szCs w:val="23"/>
              </w:rPr>
            </w:pPr>
          </w:p>
        </w:tc>
        <w:tc>
          <w:tcPr>
            <w:tcW w:w="1950" w:type="dxa"/>
          </w:tcPr>
          <w:p w:rsidR="00EA41A2" w:rsidRPr="005D4F2C" w:rsidRDefault="00EA41A2" w:rsidP="00EA41A2">
            <w:pPr>
              <w:rPr>
                <w:rFonts w:cstheme="minorHAnsi"/>
                <w:sz w:val="23"/>
                <w:szCs w:val="23"/>
              </w:rPr>
            </w:pPr>
          </w:p>
        </w:tc>
        <w:tc>
          <w:tcPr>
            <w:tcW w:w="3827" w:type="dxa"/>
          </w:tcPr>
          <w:p w:rsidR="00EA41A2" w:rsidRDefault="00EA41A2" w:rsidP="00EA41A2">
            <w:pPr>
              <w:rPr>
                <w:rFonts w:cstheme="minorHAnsi"/>
                <w:sz w:val="23"/>
                <w:szCs w:val="23"/>
              </w:rPr>
            </w:pPr>
            <w:proofErr w:type="spellStart"/>
            <w:r w:rsidRPr="000F1D5F">
              <w:rPr>
                <w:rFonts w:cstheme="minorHAnsi"/>
                <w:sz w:val="23"/>
                <w:szCs w:val="23"/>
              </w:rPr>
              <w:t>Wel</w:t>
            </w:r>
            <w:proofErr w:type="spellEnd"/>
            <w:r w:rsidRPr="000F1D5F">
              <w:rPr>
                <w:rFonts w:cstheme="minorHAnsi"/>
                <w:sz w:val="23"/>
                <w:szCs w:val="23"/>
              </w:rPr>
              <w:t xml:space="preserve"> Medical </w:t>
            </w:r>
          </w:p>
        </w:tc>
        <w:tc>
          <w:tcPr>
            <w:tcW w:w="2268" w:type="dxa"/>
            <w:gridSpan w:val="2"/>
          </w:tcPr>
          <w:p w:rsidR="00EA41A2" w:rsidRPr="00EA41A2" w:rsidRDefault="00EA41A2" w:rsidP="00EA41A2">
            <w:pPr>
              <w:jc w:val="right"/>
            </w:pPr>
            <w:r w:rsidRPr="00EA41A2">
              <w:rPr>
                <w:rFonts w:cstheme="minorHAnsi"/>
                <w:sz w:val="23"/>
                <w:szCs w:val="23"/>
              </w:rPr>
              <w:t>£</w:t>
            </w:r>
            <w:r>
              <w:rPr>
                <w:rFonts w:cstheme="minorHAnsi"/>
                <w:sz w:val="23"/>
                <w:szCs w:val="23"/>
              </w:rPr>
              <w:t>86.22</w:t>
            </w:r>
          </w:p>
        </w:tc>
        <w:tc>
          <w:tcPr>
            <w:tcW w:w="1560" w:type="dxa"/>
          </w:tcPr>
          <w:p w:rsidR="00EA41A2" w:rsidRDefault="00EA41A2" w:rsidP="00EA41A2">
            <w:pPr>
              <w:rPr>
                <w:rFonts w:cstheme="minorHAnsi"/>
                <w:sz w:val="23"/>
                <w:szCs w:val="23"/>
              </w:rPr>
            </w:pPr>
          </w:p>
        </w:tc>
      </w:tr>
      <w:tr w:rsidR="00EA41A2" w:rsidRPr="005D4F2C" w:rsidTr="00AB6B3E">
        <w:trPr>
          <w:trHeight w:val="58"/>
        </w:trPr>
        <w:tc>
          <w:tcPr>
            <w:tcW w:w="460" w:type="dxa"/>
          </w:tcPr>
          <w:p w:rsidR="00EA41A2" w:rsidRPr="005D4F2C" w:rsidRDefault="00EA41A2" w:rsidP="00EA41A2">
            <w:pPr>
              <w:jc w:val="center"/>
              <w:rPr>
                <w:rFonts w:cstheme="minorHAnsi"/>
                <w:sz w:val="23"/>
                <w:szCs w:val="23"/>
              </w:rPr>
            </w:pPr>
          </w:p>
        </w:tc>
        <w:tc>
          <w:tcPr>
            <w:tcW w:w="1950" w:type="dxa"/>
          </w:tcPr>
          <w:p w:rsidR="00EA41A2" w:rsidRPr="005D4F2C" w:rsidRDefault="00EA41A2" w:rsidP="00EA41A2">
            <w:pPr>
              <w:rPr>
                <w:rFonts w:cstheme="minorHAnsi"/>
                <w:sz w:val="23"/>
                <w:szCs w:val="23"/>
              </w:rPr>
            </w:pPr>
          </w:p>
        </w:tc>
        <w:tc>
          <w:tcPr>
            <w:tcW w:w="3827" w:type="dxa"/>
          </w:tcPr>
          <w:p w:rsidR="00EA41A2" w:rsidRDefault="00EA41A2" w:rsidP="00EA41A2">
            <w:pPr>
              <w:rPr>
                <w:rFonts w:cstheme="minorHAnsi"/>
                <w:sz w:val="23"/>
                <w:szCs w:val="23"/>
              </w:rPr>
            </w:pPr>
            <w:r w:rsidRPr="000F1D5F">
              <w:rPr>
                <w:rFonts w:cstheme="minorHAnsi"/>
                <w:sz w:val="23"/>
                <w:szCs w:val="23"/>
              </w:rPr>
              <w:t>BGP Structural Engineers</w:t>
            </w:r>
          </w:p>
        </w:tc>
        <w:tc>
          <w:tcPr>
            <w:tcW w:w="2268" w:type="dxa"/>
            <w:gridSpan w:val="2"/>
          </w:tcPr>
          <w:p w:rsidR="00EA41A2" w:rsidRPr="00EA41A2" w:rsidRDefault="00EA41A2" w:rsidP="00EA41A2">
            <w:pPr>
              <w:jc w:val="right"/>
            </w:pPr>
            <w:r w:rsidRPr="00EA41A2">
              <w:rPr>
                <w:rFonts w:cstheme="minorHAnsi"/>
                <w:sz w:val="23"/>
                <w:szCs w:val="23"/>
              </w:rPr>
              <w:t>£</w:t>
            </w:r>
            <w:r>
              <w:rPr>
                <w:rFonts w:cstheme="minorHAnsi"/>
                <w:sz w:val="23"/>
                <w:szCs w:val="23"/>
              </w:rPr>
              <w:t>1140.00</w:t>
            </w:r>
          </w:p>
        </w:tc>
        <w:tc>
          <w:tcPr>
            <w:tcW w:w="1560" w:type="dxa"/>
          </w:tcPr>
          <w:p w:rsidR="00EA41A2" w:rsidRDefault="00EA41A2" w:rsidP="00EA41A2">
            <w:pPr>
              <w:rPr>
                <w:rFonts w:cstheme="minorHAnsi"/>
                <w:sz w:val="23"/>
                <w:szCs w:val="23"/>
              </w:rPr>
            </w:pPr>
          </w:p>
        </w:tc>
      </w:tr>
      <w:tr w:rsidR="00EA41A2" w:rsidRPr="005D4F2C" w:rsidTr="00AB6B3E">
        <w:trPr>
          <w:trHeight w:val="58"/>
        </w:trPr>
        <w:tc>
          <w:tcPr>
            <w:tcW w:w="460" w:type="dxa"/>
          </w:tcPr>
          <w:p w:rsidR="00EA41A2" w:rsidRPr="005D4F2C" w:rsidRDefault="00EA41A2" w:rsidP="00EA41A2">
            <w:pPr>
              <w:jc w:val="center"/>
              <w:rPr>
                <w:rFonts w:cstheme="minorHAnsi"/>
                <w:sz w:val="23"/>
                <w:szCs w:val="23"/>
              </w:rPr>
            </w:pPr>
          </w:p>
        </w:tc>
        <w:tc>
          <w:tcPr>
            <w:tcW w:w="1950" w:type="dxa"/>
          </w:tcPr>
          <w:p w:rsidR="00EA41A2" w:rsidRPr="005D4F2C" w:rsidRDefault="00EA41A2" w:rsidP="00EA41A2">
            <w:pPr>
              <w:rPr>
                <w:rFonts w:cstheme="minorHAnsi"/>
                <w:sz w:val="23"/>
                <w:szCs w:val="23"/>
              </w:rPr>
            </w:pPr>
          </w:p>
        </w:tc>
        <w:tc>
          <w:tcPr>
            <w:tcW w:w="3827" w:type="dxa"/>
          </w:tcPr>
          <w:p w:rsidR="00EA41A2" w:rsidRDefault="00EA41A2" w:rsidP="00EA41A2">
            <w:pPr>
              <w:rPr>
                <w:rFonts w:cstheme="minorHAnsi"/>
                <w:sz w:val="23"/>
                <w:szCs w:val="23"/>
              </w:rPr>
            </w:pPr>
            <w:r w:rsidRPr="000F1D5F">
              <w:rPr>
                <w:rFonts w:cstheme="minorHAnsi"/>
                <w:sz w:val="23"/>
                <w:szCs w:val="23"/>
              </w:rPr>
              <w:t>Transitional HR</w:t>
            </w:r>
          </w:p>
        </w:tc>
        <w:tc>
          <w:tcPr>
            <w:tcW w:w="2268" w:type="dxa"/>
            <w:gridSpan w:val="2"/>
          </w:tcPr>
          <w:p w:rsidR="00EA41A2" w:rsidRPr="00EA41A2" w:rsidRDefault="00EA41A2" w:rsidP="00EA41A2">
            <w:pPr>
              <w:jc w:val="right"/>
            </w:pPr>
            <w:r w:rsidRPr="00EA41A2">
              <w:rPr>
                <w:rFonts w:cstheme="minorHAnsi"/>
                <w:sz w:val="23"/>
                <w:szCs w:val="23"/>
              </w:rPr>
              <w:t>£</w:t>
            </w:r>
            <w:r>
              <w:rPr>
                <w:rFonts w:cstheme="minorHAnsi"/>
                <w:sz w:val="23"/>
                <w:szCs w:val="23"/>
              </w:rPr>
              <w:t>720.00</w:t>
            </w:r>
          </w:p>
        </w:tc>
        <w:tc>
          <w:tcPr>
            <w:tcW w:w="1560" w:type="dxa"/>
          </w:tcPr>
          <w:p w:rsidR="00EA41A2" w:rsidRDefault="00EA41A2" w:rsidP="00EA41A2">
            <w:pPr>
              <w:rPr>
                <w:rFonts w:cstheme="minorHAnsi"/>
                <w:sz w:val="23"/>
                <w:szCs w:val="23"/>
              </w:rPr>
            </w:pPr>
          </w:p>
        </w:tc>
      </w:tr>
      <w:tr w:rsidR="00EA41A2" w:rsidRPr="005D4F2C" w:rsidTr="00AB6B3E">
        <w:trPr>
          <w:trHeight w:val="58"/>
        </w:trPr>
        <w:tc>
          <w:tcPr>
            <w:tcW w:w="460" w:type="dxa"/>
          </w:tcPr>
          <w:p w:rsidR="00EA41A2" w:rsidRPr="005D4F2C" w:rsidRDefault="00EA41A2" w:rsidP="00EA41A2">
            <w:pPr>
              <w:jc w:val="center"/>
              <w:rPr>
                <w:rFonts w:cstheme="minorHAnsi"/>
                <w:sz w:val="23"/>
                <w:szCs w:val="23"/>
              </w:rPr>
            </w:pPr>
          </w:p>
        </w:tc>
        <w:tc>
          <w:tcPr>
            <w:tcW w:w="1950" w:type="dxa"/>
            <w:tcBorders>
              <w:bottom w:val="single" w:sz="4" w:space="0" w:color="auto"/>
            </w:tcBorders>
          </w:tcPr>
          <w:p w:rsidR="00EA41A2" w:rsidRPr="005D4F2C" w:rsidRDefault="00EA41A2" w:rsidP="00EA41A2">
            <w:pPr>
              <w:rPr>
                <w:rFonts w:cstheme="minorHAnsi"/>
                <w:sz w:val="23"/>
                <w:szCs w:val="23"/>
              </w:rPr>
            </w:pPr>
          </w:p>
        </w:tc>
        <w:tc>
          <w:tcPr>
            <w:tcW w:w="3827" w:type="dxa"/>
            <w:tcBorders>
              <w:bottom w:val="single" w:sz="4" w:space="0" w:color="auto"/>
            </w:tcBorders>
          </w:tcPr>
          <w:p w:rsidR="00EA41A2" w:rsidRDefault="00EA41A2" w:rsidP="00EA41A2">
            <w:pPr>
              <w:rPr>
                <w:rFonts w:cstheme="minorHAnsi"/>
                <w:sz w:val="23"/>
                <w:szCs w:val="23"/>
              </w:rPr>
            </w:pPr>
            <w:r w:rsidRPr="000F1D5F">
              <w:rPr>
                <w:rFonts w:cstheme="minorHAnsi"/>
                <w:sz w:val="23"/>
                <w:szCs w:val="23"/>
              </w:rPr>
              <w:t>Gazprom</w:t>
            </w:r>
          </w:p>
        </w:tc>
        <w:tc>
          <w:tcPr>
            <w:tcW w:w="2268" w:type="dxa"/>
            <w:gridSpan w:val="2"/>
            <w:tcBorders>
              <w:bottom w:val="single" w:sz="4" w:space="0" w:color="auto"/>
            </w:tcBorders>
          </w:tcPr>
          <w:p w:rsidR="00EA41A2" w:rsidRPr="00EA41A2" w:rsidRDefault="00EA41A2" w:rsidP="00EA41A2">
            <w:pPr>
              <w:jc w:val="right"/>
            </w:pPr>
            <w:r w:rsidRPr="00EA41A2">
              <w:rPr>
                <w:rFonts w:cstheme="minorHAnsi"/>
                <w:sz w:val="23"/>
                <w:szCs w:val="23"/>
              </w:rPr>
              <w:t>£</w:t>
            </w:r>
            <w:r>
              <w:rPr>
                <w:rFonts w:cstheme="minorHAnsi"/>
                <w:sz w:val="23"/>
                <w:szCs w:val="23"/>
              </w:rPr>
              <w:t>21.16</w:t>
            </w:r>
          </w:p>
        </w:tc>
        <w:tc>
          <w:tcPr>
            <w:tcW w:w="1560" w:type="dxa"/>
            <w:tcBorders>
              <w:bottom w:val="single" w:sz="4" w:space="0" w:color="auto"/>
            </w:tcBorders>
          </w:tcPr>
          <w:p w:rsidR="00EA41A2" w:rsidRDefault="00EA41A2" w:rsidP="00EA41A2">
            <w:pPr>
              <w:rPr>
                <w:rFonts w:cstheme="minorHAnsi"/>
                <w:sz w:val="23"/>
                <w:szCs w:val="23"/>
              </w:rPr>
            </w:pPr>
          </w:p>
        </w:tc>
      </w:tr>
      <w:tr w:rsidR="00EA41A2" w:rsidRPr="005D4F2C" w:rsidTr="00AB6B3E">
        <w:trPr>
          <w:trHeight w:val="58"/>
        </w:trPr>
        <w:tc>
          <w:tcPr>
            <w:tcW w:w="460" w:type="dxa"/>
          </w:tcPr>
          <w:p w:rsidR="00EA41A2" w:rsidRPr="005D4F2C" w:rsidRDefault="00EA41A2" w:rsidP="00EA41A2">
            <w:pPr>
              <w:jc w:val="center"/>
              <w:rPr>
                <w:rFonts w:cstheme="minorHAnsi"/>
                <w:sz w:val="23"/>
                <w:szCs w:val="23"/>
              </w:rPr>
            </w:pPr>
          </w:p>
        </w:tc>
        <w:tc>
          <w:tcPr>
            <w:tcW w:w="1950" w:type="dxa"/>
            <w:tcBorders>
              <w:top w:val="single" w:sz="4" w:space="0" w:color="auto"/>
            </w:tcBorders>
          </w:tcPr>
          <w:p w:rsidR="00EA41A2" w:rsidRPr="00AB6B3E" w:rsidRDefault="00EA41A2" w:rsidP="00EA41A2">
            <w:pPr>
              <w:rPr>
                <w:rFonts w:cstheme="minorHAnsi"/>
                <w:b/>
                <w:i/>
                <w:sz w:val="23"/>
                <w:szCs w:val="23"/>
              </w:rPr>
            </w:pPr>
            <w:r w:rsidRPr="00AB6B3E">
              <w:rPr>
                <w:rFonts w:cstheme="minorHAnsi"/>
                <w:b/>
                <w:i/>
                <w:sz w:val="23"/>
                <w:szCs w:val="23"/>
              </w:rPr>
              <w:t>Income</w:t>
            </w:r>
            <w:r>
              <w:rPr>
                <w:rFonts w:cstheme="minorHAnsi"/>
                <w:b/>
                <w:i/>
                <w:sz w:val="23"/>
                <w:szCs w:val="23"/>
              </w:rPr>
              <w:t xml:space="preserve"> </w:t>
            </w:r>
          </w:p>
        </w:tc>
        <w:tc>
          <w:tcPr>
            <w:tcW w:w="3827" w:type="dxa"/>
            <w:tcBorders>
              <w:top w:val="single" w:sz="4" w:space="0" w:color="auto"/>
            </w:tcBorders>
          </w:tcPr>
          <w:p w:rsidR="00EA41A2" w:rsidRDefault="00EA41A2" w:rsidP="00EA41A2">
            <w:pPr>
              <w:rPr>
                <w:rFonts w:cstheme="minorHAnsi"/>
                <w:sz w:val="23"/>
                <w:szCs w:val="23"/>
              </w:rPr>
            </w:pPr>
            <w:r>
              <w:rPr>
                <w:rFonts w:cstheme="minorHAnsi"/>
                <w:sz w:val="23"/>
                <w:szCs w:val="23"/>
              </w:rPr>
              <w:t>COVID support Grants</w:t>
            </w:r>
          </w:p>
        </w:tc>
        <w:tc>
          <w:tcPr>
            <w:tcW w:w="2268" w:type="dxa"/>
            <w:gridSpan w:val="2"/>
            <w:tcBorders>
              <w:top w:val="single" w:sz="4" w:space="0" w:color="auto"/>
            </w:tcBorders>
          </w:tcPr>
          <w:p w:rsidR="00EA41A2" w:rsidRPr="00EA41A2" w:rsidRDefault="00EA41A2" w:rsidP="00EA41A2">
            <w:r w:rsidRPr="00EA41A2">
              <w:rPr>
                <w:rFonts w:cstheme="minorHAnsi"/>
                <w:sz w:val="23"/>
                <w:szCs w:val="23"/>
              </w:rPr>
              <w:t>£</w:t>
            </w:r>
            <w:r>
              <w:rPr>
                <w:rFonts w:cstheme="minorHAnsi"/>
                <w:sz w:val="23"/>
                <w:szCs w:val="23"/>
              </w:rPr>
              <w:t>4450.00</w:t>
            </w:r>
          </w:p>
        </w:tc>
        <w:tc>
          <w:tcPr>
            <w:tcW w:w="1560" w:type="dxa"/>
            <w:tcBorders>
              <w:top w:val="single" w:sz="4" w:space="0" w:color="auto"/>
            </w:tcBorders>
          </w:tcPr>
          <w:p w:rsidR="00EA41A2" w:rsidRDefault="00EA41A2" w:rsidP="00EA41A2">
            <w:pPr>
              <w:rPr>
                <w:rFonts w:cstheme="minorHAnsi"/>
                <w:sz w:val="23"/>
                <w:szCs w:val="23"/>
              </w:rPr>
            </w:pPr>
          </w:p>
        </w:tc>
      </w:tr>
      <w:tr w:rsidR="000F1D5F" w:rsidRPr="005D4F2C" w:rsidTr="005C7A19">
        <w:tc>
          <w:tcPr>
            <w:tcW w:w="460" w:type="dxa"/>
            <w:shd w:val="clear" w:color="auto" w:fill="auto"/>
          </w:tcPr>
          <w:p w:rsidR="000F1D5F" w:rsidRPr="005D4F2C" w:rsidRDefault="000F1D5F" w:rsidP="000F1D5F">
            <w:pPr>
              <w:jc w:val="center"/>
              <w:rPr>
                <w:rFonts w:cstheme="minorHAnsi"/>
                <w:sz w:val="23"/>
                <w:szCs w:val="23"/>
              </w:rPr>
            </w:pPr>
          </w:p>
        </w:tc>
        <w:tc>
          <w:tcPr>
            <w:tcW w:w="1950" w:type="dxa"/>
            <w:shd w:val="clear" w:color="auto" w:fill="auto"/>
          </w:tcPr>
          <w:p w:rsidR="000F1D5F" w:rsidRPr="005D4F2C" w:rsidRDefault="000F1D5F" w:rsidP="000F1D5F">
            <w:pPr>
              <w:rPr>
                <w:rFonts w:cstheme="minorHAnsi"/>
                <w:sz w:val="23"/>
                <w:szCs w:val="23"/>
              </w:rPr>
            </w:pPr>
          </w:p>
        </w:tc>
        <w:tc>
          <w:tcPr>
            <w:tcW w:w="7655" w:type="dxa"/>
            <w:gridSpan w:val="4"/>
            <w:shd w:val="clear" w:color="auto" w:fill="auto"/>
          </w:tcPr>
          <w:p w:rsidR="000F1D5F" w:rsidRPr="005D4F2C" w:rsidRDefault="000F1D5F" w:rsidP="000F1D5F">
            <w:pPr>
              <w:rPr>
                <w:rFonts w:cstheme="minorHAnsi"/>
                <w:sz w:val="23"/>
                <w:szCs w:val="23"/>
              </w:rPr>
            </w:pPr>
          </w:p>
        </w:tc>
      </w:tr>
      <w:tr w:rsidR="000F1D5F" w:rsidRPr="005D4F2C" w:rsidTr="005C7A19">
        <w:tc>
          <w:tcPr>
            <w:tcW w:w="460" w:type="dxa"/>
            <w:shd w:val="clear" w:color="auto" w:fill="auto"/>
          </w:tcPr>
          <w:p w:rsidR="000F1D5F" w:rsidRPr="005D4F2C" w:rsidRDefault="000F1D5F" w:rsidP="000F1D5F">
            <w:pPr>
              <w:jc w:val="center"/>
              <w:rPr>
                <w:rFonts w:cstheme="minorHAnsi"/>
                <w:sz w:val="23"/>
                <w:szCs w:val="23"/>
              </w:rPr>
            </w:pPr>
            <w:r>
              <w:rPr>
                <w:rFonts w:cstheme="minorHAnsi"/>
                <w:sz w:val="23"/>
                <w:szCs w:val="23"/>
              </w:rPr>
              <w:t>9</w:t>
            </w:r>
          </w:p>
        </w:tc>
        <w:tc>
          <w:tcPr>
            <w:tcW w:w="1950" w:type="dxa"/>
            <w:shd w:val="clear" w:color="auto" w:fill="auto"/>
          </w:tcPr>
          <w:p w:rsidR="000F1D5F" w:rsidRPr="005D4F2C" w:rsidRDefault="000F1D5F" w:rsidP="000F1D5F">
            <w:pPr>
              <w:rPr>
                <w:rFonts w:cstheme="minorHAnsi"/>
                <w:sz w:val="23"/>
                <w:szCs w:val="23"/>
              </w:rPr>
            </w:pPr>
            <w:r w:rsidRPr="002F4EFB">
              <w:rPr>
                <w:rFonts w:cstheme="minorHAnsi"/>
                <w:sz w:val="23"/>
                <w:szCs w:val="23"/>
              </w:rPr>
              <w:t>Correspondence</w:t>
            </w:r>
          </w:p>
        </w:tc>
        <w:tc>
          <w:tcPr>
            <w:tcW w:w="7655" w:type="dxa"/>
            <w:gridSpan w:val="4"/>
            <w:shd w:val="clear" w:color="auto" w:fill="auto"/>
          </w:tcPr>
          <w:p w:rsidR="000F1D5F" w:rsidRPr="005D4F2C" w:rsidRDefault="000F1D5F" w:rsidP="000F1D5F">
            <w:pPr>
              <w:rPr>
                <w:rFonts w:cstheme="minorHAnsi"/>
                <w:sz w:val="23"/>
                <w:szCs w:val="23"/>
              </w:rPr>
            </w:pPr>
            <w:r w:rsidRPr="002F4EFB">
              <w:rPr>
                <w:rFonts w:cstheme="minorHAnsi"/>
                <w:sz w:val="23"/>
                <w:szCs w:val="23"/>
              </w:rPr>
              <w:t>As contained in the distributed correspondence Log</w:t>
            </w:r>
          </w:p>
        </w:tc>
      </w:tr>
      <w:tr w:rsidR="000F1D5F" w:rsidRPr="005D4F2C" w:rsidTr="005C7A19">
        <w:tc>
          <w:tcPr>
            <w:tcW w:w="460" w:type="dxa"/>
            <w:shd w:val="clear" w:color="auto" w:fill="auto"/>
          </w:tcPr>
          <w:p w:rsidR="000F1D5F" w:rsidRPr="00162ED9" w:rsidRDefault="000F1D5F" w:rsidP="000F1D5F">
            <w:pPr>
              <w:jc w:val="center"/>
              <w:rPr>
                <w:rFonts w:cstheme="minorHAnsi"/>
                <w:sz w:val="23"/>
                <w:szCs w:val="23"/>
              </w:rPr>
            </w:pPr>
            <w:r w:rsidRPr="00162ED9">
              <w:rPr>
                <w:rFonts w:cstheme="minorHAnsi"/>
                <w:sz w:val="23"/>
                <w:szCs w:val="23"/>
              </w:rPr>
              <w:t>10</w:t>
            </w:r>
          </w:p>
        </w:tc>
        <w:tc>
          <w:tcPr>
            <w:tcW w:w="1950" w:type="dxa"/>
            <w:shd w:val="clear" w:color="auto" w:fill="auto"/>
          </w:tcPr>
          <w:p w:rsidR="000F1D5F" w:rsidRPr="00162ED9" w:rsidRDefault="000F1D5F" w:rsidP="000F1D5F">
            <w:pPr>
              <w:rPr>
                <w:rFonts w:cstheme="minorHAnsi"/>
                <w:sz w:val="23"/>
                <w:szCs w:val="23"/>
              </w:rPr>
            </w:pPr>
            <w:r w:rsidRPr="00162ED9">
              <w:rPr>
                <w:rFonts w:cstheme="minorHAnsi"/>
                <w:sz w:val="23"/>
                <w:szCs w:val="23"/>
              </w:rPr>
              <w:t>Planning Applications</w:t>
            </w:r>
          </w:p>
        </w:tc>
        <w:tc>
          <w:tcPr>
            <w:tcW w:w="7655" w:type="dxa"/>
            <w:gridSpan w:val="4"/>
            <w:shd w:val="clear" w:color="auto" w:fill="auto"/>
          </w:tcPr>
          <w:p w:rsidR="000F1D5F" w:rsidRPr="00162ED9" w:rsidRDefault="000F1D5F" w:rsidP="000F1D5F">
            <w:pPr>
              <w:rPr>
                <w:rFonts w:cstheme="minorHAnsi"/>
                <w:sz w:val="23"/>
                <w:szCs w:val="23"/>
              </w:rPr>
            </w:pPr>
            <w:r w:rsidRPr="00162ED9">
              <w:rPr>
                <w:rFonts w:cstheme="minorHAnsi"/>
                <w:sz w:val="23"/>
                <w:szCs w:val="23"/>
              </w:rPr>
              <w:t>As contained in the distributed planning log</w:t>
            </w:r>
          </w:p>
        </w:tc>
      </w:tr>
      <w:tr w:rsidR="000F1D5F" w:rsidRPr="005D4F2C" w:rsidTr="005C7A19">
        <w:tc>
          <w:tcPr>
            <w:tcW w:w="460" w:type="dxa"/>
            <w:shd w:val="clear" w:color="auto" w:fill="auto"/>
          </w:tcPr>
          <w:p w:rsidR="000F1D5F" w:rsidRPr="00162ED9" w:rsidRDefault="000F1D5F" w:rsidP="000F1D5F">
            <w:pPr>
              <w:jc w:val="center"/>
              <w:rPr>
                <w:rFonts w:cstheme="minorHAnsi"/>
                <w:sz w:val="23"/>
                <w:szCs w:val="23"/>
              </w:rPr>
            </w:pPr>
            <w:r w:rsidRPr="00162ED9">
              <w:rPr>
                <w:rFonts w:cstheme="minorHAnsi"/>
                <w:sz w:val="23"/>
                <w:szCs w:val="23"/>
              </w:rPr>
              <w:t>11</w:t>
            </w:r>
          </w:p>
        </w:tc>
        <w:tc>
          <w:tcPr>
            <w:tcW w:w="1950" w:type="dxa"/>
            <w:shd w:val="clear" w:color="auto" w:fill="auto"/>
          </w:tcPr>
          <w:p w:rsidR="000F1D5F" w:rsidRPr="00162ED9" w:rsidRDefault="000F1D5F" w:rsidP="000F1D5F">
            <w:pPr>
              <w:rPr>
                <w:rFonts w:cstheme="minorHAnsi"/>
                <w:sz w:val="23"/>
                <w:szCs w:val="23"/>
              </w:rPr>
            </w:pPr>
            <w:r w:rsidRPr="00162ED9">
              <w:rPr>
                <w:rFonts w:cstheme="minorHAnsi"/>
                <w:sz w:val="23"/>
                <w:szCs w:val="23"/>
              </w:rPr>
              <w:t>Policies and Procedures</w:t>
            </w:r>
          </w:p>
        </w:tc>
        <w:tc>
          <w:tcPr>
            <w:tcW w:w="7655" w:type="dxa"/>
            <w:gridSpan w:val="4"/>
            <w:shd w:val="clear" w:color="auto" w:fill="auto"/>
          </w:tcPr>
          <w:p w:rsidR="000F1D5F" w:rsidRPr="00162ED9" w:rsidRDefault="000F1D5F" w:rsidP="000F1D5F">
            <w:pPr>
              <w:rPr>
                <w:rFonts w:cstheme="minorHAnsi"/>
                <w:sz w:val="23"/>
                <w:szCs w:val="23"/>
              </w:rPr>
            </w:pPr>
            <w:r w:rsidRPr="00162ED9">
              <w:rPr>
                <w:rFonts w:cstheme="minorHAnsi"/>
                <w:sz w:val="23"/>
                <w:szCs w:val="23"/>
              </w:rPr>
              <w:t>No policies or procedures were submitted</w:t>
            </w:r>
          </w:p>
        </w:tc>
      </w:tr>
      <w:tr w:rsidR="000F1D5F" w:rsidRPr="005D4F2C" w:rsidTr="00725D4B">
        <w:trPr>
          <w:trHeight w:val="554"/>
        </w:trPr>
        <w:tc>
          <w:tcPr>
            <w:tcW w:w="460" w:type="dxa"/>
            <w:shd w:val="clear" w:color="auto" w:fill="auto"/>
          </w:tcPr>
          <w:p w:rsidR="000F1D5F" w:rsidRDefault="000F1D5F" w:rsidP="000F1D5F">
            <w:pPr>
              <w:jc w:val="center"/>
              <w:rPr>
                <w:rFonts w:cstheme="minorHAnsi"/>
                <w:sz w:val="23"/>
                <w:szCs w:val="23"/>
              </w:rPr>
            </w:pPr>
            <w:r>
              <w:rPr>
                <w:rFonts w:cstheme="minorHAnsi"/>
                <w:sz w:val="23"/>
                <w:szCs w:val="23"/>
              </w:rPr>
              <w:t>12</w:t>
            </w:r>
          </w:p>
        </w:tc>
        <w:tc>
          <w:tcPr>
            <w:tcW w:w="1950" w:type="dxa"/>
            <w:shd w:val="clear" w:color="auto" w:fill="auto"/>
          </w:tcPr>
          <w:p w:rsidR="000F1D5F" w:rsidRPr="002F4EFB" w:rsidRDefault="000F1D5F" w:rsidP="000F1D5F">
            <w:pPr>
              <w:rPr>
                <w:rFonts w:cstheme="minorHAnsi"/>
                <w:sz w:val="23"/>
                <w:szCs w:val="23"/>
              </w:rPr>
            </w:pPr>
            <w:r w:rsidRPr="002F4EFB">
              <w:rPr>
                <w:rFonts w:cstheme="minorHAnsi"/>
                <w:sz w:val="23"/>
                <w:szCs w:val="23"/>
              </w:rPr>
              <w:t>Miscellaneous Items</w:t>
            </w:r>
          </w:p>
        </w:tc>
        <w:tc>
          <w:tcPr>
            <w:tcW w:w="7655" w:type="dxa"/>
            <w:gridSpan w:val="4"/>
            <w:shd w:val="clear" w:color="auto" w:fill="auto"/>
          </w:tcPr>
          <w:p w:rsidR="000F1D5F" w:rsidRPr="002F4EFB" w:rsidRDefault="00725D4B" w:rsidP="000F1D5F">
            <w:pPr>
              <w:rPr>
                <w:rFonts w:cstheme="minorHAnsi"/>
                <w:sz w:val="23"/>
                <w:szCs w:val="23"/>
              </w:rPr>
            </w:pPr>
            <w:r>
              <w:rPr>
                <w:rFonts w:cstheme="minorHAnsi"/>
                <w:sz w:val="23"/>
                <w:szCs w:val="23"/>
              </w:rPr>
              <w:t>There were no miscellaneous items for discussion</w:t>
            </w:r>
          </w:p>
        </w:tc>
      </w:tr>
      <w:tr w:rsidR="000F1D5F" w:rsidRPr="005D4F2C" w:rsidTr="005C7A19">
        <w:tc>
          <w:tcPr>
            <w:tcW w:w="460" w:type="dxa"/>
            <w:shd w:val="clear" w:color="auto" w:fill="auto"/>
          </w:tcPr>
          <w:p w:rsidR="000F1D5F" w:rsidRDefault="000F1D5F" w:rsidP="000F1D5F">
            <w:pPr>
              <w:jc w:val="center"/>
              <w:rPr>
                <w:rFonts w:cstheme="minorHAnsi"/>
                <w:sz w:val="23"/>
                <w:szCs w:val="23"/>
              </w:rPr>
            </w:pPr>
            <w:r>
              <w:rPr>
                <w:rFonts w:cstheme="minorHAnsi"/>
                <w:sz w:val="23"/>
                <w:szCs w:val="23"/>
              </w:rPr>
              <w:t>13</w:t>
            </w:r>
          </w:p>
        </w:tc>
        <w:tc>
          <w:tcPr>
            <w:tcW w:w="1950" w:type="dxa"/>
            <w:shd w:val="clear" w:color="auto" w:fill="auto"/>
          </w:tcPr>
          <w:p w:rsidR="000F1D5F" w:rsidRPr="002F4EFB" w:rsidRDefault="000F1D5F" w:rsidP="000F1D5F">
            <w:pPr>
              <w:rPr>
                <w:rFonts w:cstheme="minorHAnsi"/>
                <w:sz w:val="23"/>
                <w:szCs w:val="23"/>
              </w:rPr>
            </w:pPr>
            <w:r w:rsidRPr="002F4EFB">
              <w:rPr>
                <w:rFonts w:cstheme="minorHAnsi"/>
                <w:sz w:val="23"/>
                <w:szCs w:val="23"/>
              </w:rPr>
              <w:t>Community Centre</w:t>
            </w:r>
          </w:p>
        </w:tc>
        <w:tc>
          <w:tcPr>
            <w:tcW w:w="7655" w:type="dxa"/>
            <w:gridSpan w:val="4"/>
            <w:shd w:val="clear" w:color="auto" w:fill="auto"/>
          </w:tcPr>
          <w:p w:rsidR="000F1D5F" w:rsidRPr="00725D4B" w:rsidRDefault="000F1D5F" w:rsidP="000F1D5F">
            <w:pPr>
              <w:rPr>
                <w:rFonts w:cstheme="minorHAnsi"/>
                <w:sz w:val="23"/>
                <w:szCs w:val="23"/>
              </w:rPr>
            </w:pPr>
            <w:r w:rsidRPr="00725D4B">
              <w:rPr>
                <w:rFonts w:cstheme="minorHAnsi"/>
                <w:sz w:val="23"/>
                <w:szCs w:val="23"/>
              </w:rPr>
              <w:t>Cllr</w:t>
            </w:r>
            <w:r w:rsidR="00725D4B" w:rsidRPr="00725D4B">
              <w:rPr>
                <w:rFonts w:cstheme="minorHAnsi"/>
                <w:sz w:val="23"/>
                <w:szCs w:val="23"/>
              </w:rPr>
              <w:t xml:space="preserve"> Tim</w:t>
            </w:r>
            <w:r w:rsidRPr="00725D4B">
              <w:rPr>
                <w:rFonts w:cstheme="minorHAnsi"/>
                <w:sz w:val="23"/>
                <w:szCs w:val="23"/>
              </w:rPr>
              <w:t xml:space="preserve"> Robson – stated that Licensed Premises have been ordered to close and as a licensed premise we should be closed.  Cllr Willis to check on this tomorrow to ensure that we are ok to open gym and gymnastics in Tier 3</w:t>
            </w:r>
          </w:p>
          <w:p w:rsidR="00725D4B" w:rsidRDefault="00725D4B" w:rsidP="000F1D5F">
            <w:pPr>
              <w:rPr>
                <w:rFonts w:cstheme="minorHAnsi"/>
                <w:sz w:val="23"/>
                <w:szCs w:val="23"/>
              </w:rPr>
            </w:pPr>
            <w:r w:rsidRPr="00725D4B">
              <w:rPr>
                <w:rFonts w:cstheme="minorHAnsi"/>
                <w:sz w:val="23"/>
                <w:szCs w:val="23"/>
              </w:rPr>
              <w:t>S</w:t>
            </w:r>
            <w:r w:rsidRPr="00725D4B">
              <w:rPr>
                <w:rFonts w:cstheme="minorHAnsi"/>
                <w:sz w:val="23"/>
                <w:szCs w:val="23"/>
              </w:rPr>
              <w:t>torage, sale or disposal of equipment currently in the Community Centre</w:t>
            </w:r>
            <w:r w:rsidRPr="00725D4B">
              <w:rPr>
                <w:rFonts w:cstheme="minorHAnsi"/>
                <w:sz w:val="23"/>
                <w:szCs w:val="23"/>
              </w:rPr>
              <w:t xml:space="preserve"> to be discussed at next </w:t>
            </w:r>
            <w:proofErr w:type="spellStart"/>
            <w:r w:rsidRPr="00725D4B">
              <w:rPr>
                <w:rFonts w:cstheme="minorHAnsi"/>
                <w:sz w:val="23"/>
                <w:szCs w:val="23"/>
              </w:rPr>
              <w:t>months</w:t>
            </w:r>
            <w:proofErr w:type="spellEnd"/>
            <w:r w:rsidRPr="00725D4B">
              <w:rPr>
                <w:rFonts w:cstheme="minorHAnsi"/>
                <w:sz w:val="23"/>
                <w:szCs w:val="23"/>
              </w:rPr>
              <w:t xml:space="preserve"> meeting</w:t>
            </w:r>
          </w:p>
          <w:p w:rsidR="000F1D5F" w:rsidRDefault="00725D4B" w:rsidP="00725D4B">
            <w:pPr>
              <w:rPr>
                <w:rFonts w:cstheme="minorHAnsi"/>
                <w:sz w:val="23"/>
                <w:szCs w:val="23"/>
              </w:rPr>
            </w:pPr>
            <w:r>
              <w:rPr>
                <w:rFonts w:cstheme="minorHAnsi"/>
                <w:sz w:val="23"/>
                <w:szCs w:val="23"/>
              </w:rPr>
              <w:t>The</w:t>
            </w:r>
            <w:r w:rsidRPr="00725D4B">
              <w:rPr>
                <w:rFonts w:cstheme="minorHAnsi"/>
                <w:sz w:val="23"/>
                <w:szCs w:val="23"/>
              </w:rPr>
              <w:t xml:space="preserve"> licence to occupy the Community Centre</w:t>
            </w:r>
            <w:r>
              <w:rPr>
                <w:rFonts w:cstheme="minorHAnsi"/>
                <w:sz w:val="23"/>
                <w:szCs w:val="23"/>
              </w:rPr>
              <w:t xml:space="preserve"> by Great Lumley Community Venture will be discussed at the next meeting</w:t>
            </w:r>
          </w:p>
          <w:p w:rsidR="00725D4B" w:rsidRDefault="00725D4B" w:rsidP="00725D4B">
            <w:pPr>
              <w:rPr>
                <w:rFonts w:cstheme="minorHAnsi"/>
                <w:sz w:val="23"/>
                <w:szCs w:val="23"/>
              </w:rPr>
            </w:pPr>
            <w:r>
              <w:rPr>
                <w:rFonts w:cstheme="minorHAnsi"/>
                <w:sz w:val="23"/>
                <w:szCs w:val="23"/>
              </w:rPr>
              <w:t>The adoption of the business plan will be discussed at the next available meeting</w:t>
            </w:r>
          </w:p>
          <w:p w:rsidR="00725D4B" w:rsidRPr="00725D4B" w:rsidRDefault="00725D4B" w:rsidP="00725D4B">
            <w:pPr>
              <w:rPr>
                <w:rFonts w:cstheme="minorHAnsi"/>
                <w:sz w:val="23"/>
                <w:szCs w:val="23"/>
              </w:rPr>
            </w:pPr>
          </w:p>
        </w:tc>
      </w:tr>
      <w:tr w:rsidR="000F1D5F" w:rsidRPr="005D4F2C" w:rsidTr="005C7A19">
        <w:tc>
          <w:tcPr>
            <w:tcW w:w="460" w:type="dxa"/>
            <w:shd w:val="clear" w:color="auto" w:fill="auto"/>
          </w:tcPr>
          <w:p w:rsidR="000F1D5F" w:rsidRDefault="000F1D5F" w:rsidP="000F1D5F">
            <w:pPr>
              <w:jc w:val="center"/>
              <w:rPr>
                <w:rFonts w:cstheme="minorHAnsi"/>
                <w:sz w:val="23"/>
                <w:szCs w:val="23"/>
              </w:rPr>
            </w:pPr>
            <w:r>
              <w:rPr>
                <w:rFonts w:cstheme="minorHAnsi"/>
                <w:sz w:val="23"/>
                <w:szCs w:val="23"/>
              </w:rPr>
              <w:t>14</w:t>
            </w:r>
          </w:p>
        </w:tc>
        <w:tc>
          <w:tcPr>
            <w:tcW w:w="1950" w:type="dxa"/>
            <w:shd w:val="clear" w:color="auto" w:fill="auto"/>
          </w:tcPr>
          <w:p w:rsidR="000F1D5F" w:rsidRPr="002F4EFB" w:rsidRDefault="000F1D5F" w:rsidP="000F1D5F">
            <w:pPr>
              <w:rPr>
                <w:rFonts w:cstheme="minorHAnsi"/>
                <w:sz w:val="23"/>
                <w:szCs w:val="23"/>
              </w:rPr>
            </w:pPr>
            <w:r w:rsidRPr="002F4EFB">
              <w:rPr>
                <w:rFonts w:cstheme="minorHAnsi"/>
                <w:sz w:val="23"/>
                <w:szCs w:val="23"/>
              </w:rPr>
              <w:t>Items for discussion at next meeting</w:t>
            </w:r>
          </w:p>
        </w:tc>
        <w:tc>
          <w:tcPr>
            <w:tcW w:w="7655" w:type="dxa"/>
            <w:gridSpan w:val="4"/>
            <w:shd w:val="clear" w:color="auto" w:fill="auto"/>
          </w:tcPr>
          <w:p w:rsidR="000F1D5F" w:rsidRPr="005D4F2C" w:rsidRDefault="00725D4B" w:rsidP="000F1D5F">
            <w:pPr>
              <w:rPr>
                <w:rFonts w:cstheme="minorHAnsi"/>
                <w:sz w:val="23"/>
                <w:szCs w:val="23"/>
              </w:rPr>
            </w:pPr>
            <w:r>
              <w:rPr>
                <w:rFonts w:cstheme="minorHAnsi"/>
                <w:sz w:val="23"/>
                <w:szCs w:val="23"/>
              </w:rPr>
              <w:t>There were no items noted</w:t>
            </w:r>
          </w:p>
        </w:tc>
      </w:tr>
      <w:tr w:rsidR="000F1D5F" w:rsidRPr="005D4F2C" w:rsidTr="005C7A19">
        <w:tc>
          <w:tcPr>
            <w:tcW w:w="460" w:type="dxa"/>
            <w:shd w:val="clear" w:color="auto" w:fill="auto"/>
          </w:tcPr>
          <w:p w:rsidR="000F1D5F" w:rsidRPr="005D4F2C" w:rsidRDefault="000F1D5F" w:rsidP="000F1D5F">
            <w:pPr>
              <w:jc w:val="center"/>
              <w:rPr>
                <w:rFonts w:cstheme="minorHAnsi"/>
                <w:sz w:val="23"/>
                <w:szCs w:val="23"/>
              </w:rPr>
            </w:pPr>
            <w:r>
              <w:rPr>
                <w:rFonts w:cstheme="minorHAnsi"/>
                <w:sz w:val="23"/>
                <w:szCs w:val="23"/>
              </w:rPr>
              <w:t>15</w:t>
            </w:r>
          </w:p>
        </w:tc>
        <w:tc>
          <w:tcPr>
            <w:tcW w:w="1950" w:type="dxa"/>
            <w:shd w:val="clear" w:color="auto" w:fill="auto"/>
          </w:tcPr>
          <w:p w:rsidR="000F1D5F" w:rsidRPr="005D4F2C" w:rsidRDefault="000F1D5F" w:rsidP="000F1D5F">
            <w:pPr>
              <w:rPr>
                <w:rFonts w:cstheme="minorHAnsi"/>
                <w:sz w:val="23"/>
                <w:szCs w:val="23"/>
              </w:rPr>
            </w:pPr>
            <w:r w:rsidRPr="005D4F2C">
              <w:rPr>
                <w:rFonts w:cstheme="minorHAnsi"/>
                <w:sz w:val="23"/>
                <w:szCs w:val="23"/>
              </w:rPr>
              <w:t>Next Meeting</w:t>
            </w:r>
          </w:p>
        </w:tc>
        <w:tc>
          <w:tcPr>
            <w:tcW w:w="7655" w:type="dxa"/>
            <w:gridSpan w:val="4"/>
            <w:shd w:val="clear" w:color="auto" w:fill="auto"/>
          </w:tcPr>
          <w:p w:rsidR="000F1D5F" w:rsidRDefault="000F1D5F" w:rsidP="000F1D5F">
            <w:pPr>
              <w:rPr>
                <w:rFonts w:cstheme="minorHAnsi"/>
                <w:sz w:val="23"/>
                <w:szCs w:val="23"/>
              </w:rPr>
            </w:pPr>
            <w:r w:rsidRPr="005D4F2C">
              <w:rPr>
                <w:rFonts w:cstheme="minorHAnsi"/>
                <w:sz w:val="23"/>
                <w:szCs w:val="23"/>
              </w:rPr>
              <w:t xml:space="preserve">Tuesday </w:t>
            </w:r>
            <w:r w:rsidR="00EA41A2">
              <w:rPr>
                <w:rFonts w:cstheme="minorHAnsi"/>
                <w:sz w:val="23"/>
                <w:szCs w:val="23"/>
              </w:rPr>
              <w:t>5</w:t>
            </w:r>
            <w:r w:rsidR="00EA41A2" w:rsidRPr="00EA41A2">
              <w:rPr>
                <w:rFonts w:cstheme="minorHAnsi"/>
                <w:sz w:val="23"/>
                <w:szCs w:val="23"/>
                <w:vertAlign w:val="superscript"/>
              </w:rPr>
              <w:t>th</w:t>
            </w:r>
            <w:r w:rsidR="00EA41A2">
              <w:rPr>
                <w:rFonts w:cstheme="minorHAnsi"/>
                <w:sz w:val="23"/>
                <w:szCs w:val="23"/>
              </w:rPr>
              <w:t xml:space="preserve"> January 2021</w:t>
            </w:r>
            <w:r w:rsidRPr="004B4EC2">
              <w:rPr>
                <w:rFonts w:cstheme="minorHAnsi"/>
                <w:sz w:val="23"/>
                <w:szCs w:val="23"/>
              </w:rPr>
              <w:t xml:space="preserve">  </w:t>
            </w:r>
          </w:p>
          <w:p w:rsidR="000F1D5F" w:rsidRPr="005D4F2C" w:rsidRDefault="000F1D5F" w:rsidP="000F1D5F">
            <w:pPr>
              <w:rPr>
                <w:rFonts w:cstheme="minorHAnsi"/>
                <w:sz w:val="23"/>
                <w:szCs w:val="23"/>
              </w:rPr>
            </w:pPr>
          </w:p>
        </w:tc>
      </w:tr>
    </w:tbl>
    <w:p w:rsidR="00A16E1D" w:rsidRPr="005D4F2C" w:rsidRDefault="00A16E1D" w:rsidP="00A16E1D">
      <w:pPr>
        <w:spacing w:after="0" w:line="240" w:lineRule="auto"/>
        <w:rPr>
          <w:rFonts w:cstheme="minorHAnsi"/>
          <w:sz w:val="23"/>
          <w:szCs w:val="23"/>
        </w:rPr>
      </w:pPr>
    </w:p>
    <w:p w:rsidR="00505792" w:rsidRPr="005D4F2C" w:rsidRDefault="00505792" w:rsidP="00A16E1D">
      <w:pPr>
        <w:spacing w:after="0" w:line="240" w:lineRule="auto"/>
        <w:rPr>
          <w:rFonts w:cstheme="minorHAnsi"/>
          <w:b/>
          <w:sz w:val="23"/>
          <w:szCs w:val="23"/>
        </w:rPr>
      </w:pPr>
    </w:p>
    <w:p w:rsidR="007473DF" w:rsidRPr="005D4F2C" w:rsidRDefault="006467EC" w:rsidP="00A16E1D">
      <w:pPr>
        <w:spacing w:after="0" w:line="240" w:lineRule="auto"/>
        <w:rPr>
          <w:rFonts w:cstheme="minorHAnsi"/>
          <w:b/>
          <w:sz w:val="23"/>
          <w:szCs w:val="23"/>
        </w:rPr>
      </w:pPr>
      <w:r w:rsidRPr="005D4F2C">
        <w:rPr>
          <w:rFonts w:cstheme="minorHAnsi"/>
          <w:b/>
          <w:sz w:val="23"/>
          <w:szCs w:val="23"/>
        </w:rPr>
        <w:tab/>
      </w:r>
    </w:p>
    <w:p w:rsidR="007473DF" w:rsidRPr="005D4F2C" w:rsidRDefault="007473DF" w:rsidP="00A16E1D">
      <w:pPr>
        <w:spacing w:after="0" w:line="240" w:lineRule="auto"/>
        <w:rPr>
          <w:rFonts w:cstheme="minorHAnsi"/>
          <w:b/>
          <w:sz w:val="23"/>
          <w:szCs w:val="23"/>
        </w:rPr>
      </w:pPr>
    </w:p>
    <w:p w:rsidR="00A16E1D" w:rsidRPr="0099571D" w:rsidRDefault="0099571D" w:rsidP="00537C7D">
      <w:pPr>
        <w:spacing w:after="0" w:line="240" w:lineRule="auto"/>
        <w:rPr>
          <w:rFonts w:cstheme="minorHAnsi"/>
          <w:sz w:val="2"/>
          <w:szCs w:val="2"/>
        </w:rPr>
      </w:pPr>
      <w:r w:rsidRPr="005D4F2C">
        <w:rPr>
          <w:rFonts w:cstheme="minorHAnsi"/>
          <w:b/>
          <w:sz w:val="23"/>
          <w:szCs w:val="23"/>
        </w:rPr>
        <w:t>Signed __________________________</w:t>
      </w:r>
      <w:proofErr w:type="gramStart"/>
      <w:r w:rsidRPr="005D4F2C">
        <w:rPr>
          <w:rFonts w:cstheme="minorHAnsi"/>
          <w:b/>
          <w:sz w:val="23"/>
          <w:szCs w:val="23"/>
        </w:rPr>
        <w:t>_  R</w:t>
      </w:r>
      <w:proofErr w:type="gramEnd"/>
      <w:r w:rsidRPr="005D4F2C">
        <w:rPr>
          <w:rFonts w:cstheme="minorHAnsi"/>
          <w:b/>
          <w:sz w:val="23"/>
          <w:szCs w:val="23"/>
        </w:rPr>
        <w:t xml:space="preserve"> Court, Chairman      Date</w:t>
      </w:r>
      <w:r w:rsidRPr="002F4EFB">
        <w:rPr>
          <w:rFonts w:cstheme="minorHAnsi"/>
          <w:b/>
          <w:sz w:val="23"/>
          <w:szCs w:val="23"/>
        </w:rPr>
        <w:t xml:space="preserve">  </w:t>
      </w:r>
      <w:r w:rsidR="00725D4B">
        <w:rPr>
          <w:rFonts w:cstheme="minorHAnsi"/>
          <w:b/>
          <w:sz w:val="23"/>
          <w:szCs w:val="23"/>
        </w:rPr>
        <w:t>11</w:t>
      </w:r>
      <w:r w:rsidR="00725D4B" w:rsidRPr="00725D4B">
        <w:rPr>
          <w:rFonts w:cstheme="minorHAnsi"/>
          <w:b/>
          <w:sz w:val="23"/>
          <w:szCs w:val="23"/>
          <w:vertAlign w:val="superscript"/>
        </w:rPr>
        <w:t>th</w:t>
      </w:r>
      <w:r w:rsidR="00725D4B">
        <w:rPr>
          <w:rFonts w:cstheme="minorHAnsi"/>
          <w:b/>
          <w:sz w:val="23"/>
          <w:szCs w:val="23"/>
        </w:rPr>
        <w:t xml:space="preserve"> January 2021</w:t>
      </w:r>
      <w:bookmarkStart w:id="0" w:name="_GoBack"/>
      <w:bookmarkEnd w:id="0"/>
    </w:p>
    <w:sectPr w:rsidR="00A16E1D" w:rsidRPr="0099571D" w:rsidSect="002F4EFB">
      <w:footerReference w:type="default" r:id="rId8"/>
      <w:pgSz w:w="11906" w:h="16838"/>
      <w:pgMar w:top="568" w:right="1134"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95B" w:rsidRDefault="0073095B" w:rsidP="00A2112D">
      <w:pPr>
        <w:spacing w:after="0" w:line="240" w:lineRule="auto"/>
      </w:pPr>
      <w:r>
        <w:separator/>
      </w:r>
    </w:p>
  </w:endnote>
  <w:endnote w:type="continuationSeparator" w:id="0">
    <w:p w:rsidR="0073095B" w:rsidRDefault="0073095B" w:rsidP="00A2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639574110"/>
      <w:docPartObj>
        <w:docPartGallery w:val="Page Numbers (Bottom of Page)"/>
        <w:docPartUnique/>
      </w:docPartObj>
    </w:sdtPr>
    <w:sdtEndPr>
      <w:rPr>
        <w:noProof/>
      </w:rPr>
    </w:sdtEndPr>
    <w:sdtContent>
      <w:p w:rsidR="00DB019E" w:rsidRPr="00E03F05" w:rsidRDefault="00DB019E" w:rsidP="00E03F05">
        <w:pPr>
          <w:pStyle w:val="Footer"/>
          <w:jc w:val="right"/>
          <w:rPr>
            <w:sz w:val="24"/>
            <w:szCs w:val="24"/>
          </w:rPr>
        </w:pPr>
        <w:r w:rsidRPr="00E03F05">
          <w:rPr>
            <w:sz w:val="24"/>
            <w:szCs w:val="24"/>
          </w:rPr>
          <w:t xml:space="preserve">Page | </w:t>
        </w:r>
        <w:r w:rsidRPr="00E03F05">
          <w:rPr>
            <w:sz w:val="24"/>
            <w:szCs w:val="24"/>
          </w:rPr>
          <w:fldChar w:fldCharType="begin"/>
        </w:r>
        <w:r w:rsidRPr="00E03F05">
          <w:rPr>
            <w:sz w:val="24"/>
            <w:szCs w:val="24"/>
          </w:rPr>
          <w:instrText xml:space="preserve"> PAGE   \* MERGEFORMAT </w:instrText>
        </w:r>
        <w:r w:rsidRPr="00E03F05">
          <w:rPr>
            <w:sz w:val="24"/>
            <w:szCs w:val="24"/>
          </w:rPr>
          <w:fldChar w:fldCharType="separate"/>
        </w:r>
        <w:r w:rsidR="00725D4B">
          <w:rPr>
            <w:noProof/>
            <w:sz w:val="24"/>
            <w:szCs w:val="24"/>
          </w:rPr>
          <w:t>2</w:t>
        </w:r>
        <w:r w:rsidRPr="00E03F05">
          <w:rPr>
            <w:noProof/>
            <w:sz w:val="24"/>
            <w:szCs w:val="24"/>
          </w:rPr>
          <w:fldChar w:fldCharType="end"/>
        </w:r>
      </w:p>
    </w:sdtContent>
  </w:sdt>
  <w:p w:rsidR="00DB019E" w:rsidRPr="00E03F05" w:rsidRDefault="00DB019E" w:rsidP="00E03F05">
    <w:pPr>
      <w:pStyle w:val="Footer"/>
      <w:jc w:val="right"/>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95B" w:rsidRDefault="0073095B" w:rsidP="00A2112D">
      <w:pPr>
        <w:spacing w:after="0" w:line="240" w:lineRule="auto"/>
      </w:pPr>
      <w:r>
        <w:separator/>
      </w:r>
    </w:p>
  </w:footnote>
  <w:footnote w:type="continuationSeparator" w:id="0">
    <w:p w:rsidR="0073095B" w:rsidRDefault="0073095B" w:rsidP="00A211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B15A0"/>
    <w:multiLevelType w:val="hybridMultilevel"/>
    <w:tmpl w:val="FDAE8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0A142D"/>
    <w:multiLevelType w:val="hybridMultilevel"/>
    <w:tmpl w:val="B068F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6258B0"/>
    <w:multiLevelType w:val="hybridMultilevel"/>
    <w:tmpl w:val="4A4E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A95FE4"/>
    <w:multiLevelType w:val="hybridMultilevel"/>
    <w:tmpl w:val="9B2EA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E30D75"/>
    <w:multiLevelType w:val="hybridMultilevel"/>
    <w:tmpl w:val="0360F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2D"/>
    <w:rsid w:val="00000827"/>
    <w:rsid w:val="00007DBB"/>
    <w:rsid w:val="00015555"/>
    <w:rsid w:val="0001569D"/>
    <w:rsid w:val="000166EB"/>
    <w:rsid w:val="00031AFB"/>
    <w:rsid w:val="000358E3"/>
    <w:rsid w:val="00041C2A"/>
    <w:rsid w:val="00043416"/>
    <w:rsid w:val="000510AF"/>
    <w:rsid w:val="00052DDC"/>
    <w:rsid w:val="000625D2"/>
    <w:rsid w:val="000761C0"/>
    <w:rsid w:val="000853C0"/>
    <w:rsid w:val="00091F5C"/>
    <w:rsid w:val="000A08F3"/>
    <w:rsid w:val="000C01D8"/>
    <w:rsid w:val="000D0C6F"/>
    <w:rsid w:val="000E4EA5"/>
    <w:rsid w:val="000F1D5F"/>
    <w:rsid w:val="001046ED"/>
    <w:rsid w:val="00124B41"/>
    <w:rsid w:val="00125A08"/>
    <w:rsid w:val="0015731C"/>
    <w:rsid w:val="00162ED9"/>
    <w:rsid w:val="001663F8"/>
    <w:rsid w:val="001707E7"/>
    <w:rsid w:val="001900C8"/>
    <w:rsid w:val="00193B61"/>
    <w:rsid w:val="0019768F"/>
    <w:rsid w:val="001A705E"/>
    <w:rsid w:val="001A7611"/>
    <w:rsid w:val="001A78FB"/>
    <w:rsid w:val="001C0B58"/>
    <w:rsid w:val="001D02CA"/>
    <w:rsid w:val="002116F5"/>
    <w:rsid w:val="0023363D"/>
    <w:rsid w:val="00237ACB"/>
    <w:rsid w:val="002452FE"/>
    <w:rsid w:val="0029603F"/>
    <w:rsid w:val="002A4556"/>
    <w:rsid w:val="002A4EE2"/>
    <w:rsid w:val="002A5F02"/>
    <w:rsid w:val="002A6FEA"/>
    <w:rsid w:val="002B5752"/>
    <w:rsid w:val="002B6A0A"/>
    <w:rsid w:val="002B6C37"/>
    <w:rsid w:val="002C13D4"/>
    <w:rsid w:val="002E76F8"/>
    <w:rsid w:val="002F19D6"/>
    <w:rsid w:val="002F40DF"/>
    <w:rsid w:val="002F4EFB"/>
    <w:rsid w:val="002F56C2"/>
    <w:rsid w:val="0031316D"/>
    <w:rsid w:val="00317A70"/>
    <w:rsid w:val="00325D1E"/>
    <w:rsid w:val="00336A07"/>
    <w:rsid w:val="00343378"/>
    <w:rsid w:val="00344836"/>
    <w:rsid w:val="003450AE"/>
    <w:rsid w:val="003468DC"/>
    <w:rsid w:val="003532F1"/>
    <w:rsid w:val="0035482B"/>
    <w:rsid w:val="00392E54"/>
    <w:rsid w:val="003932B5"/>
    <w:rsid w:val="00393502"/>
    <w:rsid w:val="003B21B6"/>
    <w:rsid w:val="003B346B"/>
    <w:rsid w:val="003C2ACB"/>
    <w:rsid w:val="003C5624"/>
    <w:rsid w:val="003C695F"/>
    <w:rsid w:val="003D35AD"/>
    <w:rsid w:val="003E0852"/>
    <w:rsid w:val="004039AF"/>
    <w:rsid w:val="00411C98"/>
    <w:rsid w:val="004139BE"/>
    <w:rsid w:val="00444149"/>
    <w:rsid w:val="004459D3"/>
    <w:rsid w:val="00451C42"/>
    <w:rsid w:val="00480E17"/>
    <w:rsid w:val="00483778"/>
    <w:rsid w:val="004B4EC2"/>
    <w:rsid w:val="004C3B37"/>
    <w:rsid w:val="004E34FA"/>
    <w:rsid w:val="004F0D1C"/>
    <w:rsid w:val="004F370A"/>
    <w:rsid w:val="004F3C68"/>
    <w:rsid w:val="004F5E68"/>
    <w:rsid w:val="00501208"/>
    <w:rsid w:val="0050465B"/>
    <w:rsid w:val="00504D42"/>
    <w:rsid w:val="00505792"/>
    <w:rsid w:val="00512EDE"/>
    <w:rsid w:val="005150AC"/>
    <w:rsid w:val="00520B00"/>
    <w:rsid w:val="00521937"/>
    <w:rsid w:val="005222A0"/>
    <w:rsid w:val="00532101"/>
    <w:rsid w:val="00537C7D"/>
    <w:rsid w:val="00546AB8"/>
    <w:rsid w:val="00556DEC"/>
    <w:rsid w:val="00560B42"/>
    <w:rsid w:val="00567C7E"/>
    <w:rsid w:val="00582949"/>
    <w:rsid w:val="005863B5"/>
    <w:rsid w:val="005869CB"/>
    <w:rsid w:val="00591F92"/>
    <w:rsid w:val="005947F7"/>
    <w:rsid w:val="00595C26"/>
    <w:rsid w:val="005A1CCE"/>
    <w:rsid w:val="005C025C"/>
    <w:rsid w:val="005C1404"/>
    <w:rsid w:val="005C7A19"/>
    <w:rsid w:val="005D160E"/>
    <w:rsid w:val="005D423A"/>
    <w:rsid w:val="005D4F2C"/>
    <w:rsid w:val="005D7670"/>
    <w:rsid w:val="00606EB0"/>
    <w:rsid w:val="00612993"/>
    <w:rsid w:val="00614707"/>
    <w:rsid w:val="006250B3"/>
    <w:rsid w:val="00632BB3"/>
    <w:rsid w:val="006467EC"/>
    <w:rsid w:val="00654C58"/>
    <w:rsid w:val="0066039E"/>
    <w:rsid w:val="00661F08"/>
    <w:rsid w:val="00673907"/>
    <w:rsid w:val="00674BAC"/>
    <w:rsid w:val="0069092F"/>
    <w:rsid w:val="00690EAD"/>
    <w:rsid w:val="006A6426"/>
    <w:rsid w:val="006A6BCB"/>
    <w:rsid w:val="006B37BB"/>
    <w:rsid w:val="006B7CDC"/>
    <w:rsid w:val="006E66EB"/>
    <w:rsid w:val="006F4679"/>
    <w:rsid w:val="006F79F5"/>
    <w:rsid w:val="00702449"/>
    <w:rsid w:val="00715343"/>
    <w:rsid w:val="00723CE1"/>
    <w:rsid w:val="00725D4B"/>
    <w:rsid w:val="0073095B"/>
    <w:rsid w:val="007425D4"/>
    <w:rsid w:val="007473DF"/>
    <w:rsid w:val="007515D0"/>
    <w:rsid w:val="00753E7F"/>
    <w:rsid w:val="00757C3E"/>
    <w:rsid w:val="00762C14"/>
    <w:rsid w:val="00774984"/>
    <w:rsid w:val="00785C44"/>
    <w:rsid w:val="007A0181"/>
    <w:rsid w:val="007D0BD7"/>
    <w:rsid w:val="007D6E94"/>
    <w:rsid w:val="007D7AB5"/>
    <w:rsid w:val="007E00C7"/>
    <w:rsid w:val="007E20CB"/>
    <w:rsid w:val="007F257F"/>
    <w:rsid w:val="00813784"/>
    <w:rsid w:val="008204BB"/>
    <w:rsid w:val="008356E8"/>
    <w:rsid w:val="00846B06"/>
    <w:rsid w:val="008474C9"/>
    <w:rsid w:val="00850DC4"/>
    <w:rsid w:val="00855E3F"/>
    <w:rsid w:val="00871BBA"/>
    <w:rsid w:val="00871EB6"/>
    <w:rsid w:val="00897511"/>
    <w:rsid w:val="008A2542"/>
    <w:rsid w:val="008B3813"/>
    <w:rsid w:val="008B46D6"/>
    <w:rsid w:val="008B4CD7"/>
    <w:rsid w:val="008C347E"/>
    <w:rsid w:val="008E4FA8"/>
    <w:rsid w:val="008E6C7C"/>
    <w:rsid w:val="00902759"/>
    <w:rsid w:val="009075D7"/>
    <w:rsid w:val="009170C2"/>
    <w:rsid w:val="009177FE"/>
    <w:rsid w:val="00920FB4"/>
    <w:rsid w:val="00923571"/>
    <w:rsid w:val="009247C3"/>
    <w:rsid w:val="00927846"/>
    <w:rsid w:val="00934F3A"/>
    <w:rsid w:val="00942A66"/>
    <w:rsid w:val="00950446"/>
    <w:rsid w:val="00952B0F"/>
    <w:rsid w:val="009664DD"/>
    <w:rsid w:val="00970294"/>
    <w:rsid w:val="00972E77"/>
    <w:rsid w:val="00983338"/>
    <w:rsid w:val="00992854"/>
    <w:rsid w:val="0099571D"/>
    <w:rsid w:val="009C04C6"/>
    <w:rsid w:val="009D47BB"/>
    <w:rsid w:val="009D65B8"/>
    <w:rsid w:val="009D743F"/>
    <w:rsid w:val="009E0866"/>
    <w:rsid w:val="009E521B"/>
    <w:rsid w:val="009E69FA"/>
    <w:rsid w:val="009F5180"/>
    <w:rsid w:val="00A04ED9"/>
    <w:rsid w:val="00A1011C"/>
    <w:rsid w:val="00A16E1D"/>
    <w:rsid w:val="00A2112D"/>
    <w:rsid w:val="00A32119"/>
    <w:rsid w:val="00A464D0"/>
    <w:rsid w:val="00A46BB3"/>
    <w:rsid w:val="00A5460B"/>
    <w:rsid w:val="00A54F4E"/>
    <w:rsid w:val="00A70AC8"/>
    <w:rsid w:val="00A83650"/>
    <w:rsid w:val="00A87F80"/>
    <w:rsid w:val="00A942B8"/>
    <w:rsid w:val="00A95D24"/>
    <w:rsid w:val="00A977D3"/>
    <w:rsid w:val="00AB475D"/>
    <w:rsid w:val="00AB6246"/>
    <w:rsid w:val="00AB6B3E"/>
    <w:rsid w:val="00AD3116"/>
    <w:rsid w:val="00AE014D"/>
    <w:rsid w:val="00AF346E"/>
    <w:rsid w:val="00AF5941"/>
    <w:rsid w:val="00AF5D08"/>
    <w:rsid w:val="00B01C37"/>
    <w:rsid w:val="00B052F1"/>
    <w:rsid w:val="00B11AA8"/>
    <w:rsid w:val="00B13DC0"/>
    <w:rsid w:val="00B329AF"/>
    <w:rsid w:val="00B32CD5"/>
    <w:rsid w:val="00B403DA"/>
    <w:rsid w:val="00B410E0"/>
    <w:rsid w:val="00B463C7"/>
    <w:rsid w:val="00B603E4"/>
    <w:rsid w:val="00B64FCB"/>
    <w:rsid w:val="00B712A7"/>
    <w:rsid w:val="00BA0087"/>
    <w:rsid w:val="00BC712B"/>
    <w:rsid w:val="00BD4EBC"/>
    <w:rsid w:val="00BF13BE"/>
    <w:rsid w:val="00BF32D7"/>
    <w:rsid w:val="00BF61F2"/>
    <w:rsid w:val="00C01F92"/>
    <w:rsid w:val="00C254DE"/>
    <w:rsid w:val="00C30230"/>
    <w:rsid w:val="00C34792"/>
    <w:rsid w:val="00C44EC3"/>
    <w:rsid w:val="00C46DD0"/>
    <w:rsid w:val="00C51BF3"/>
    <w:rsid w:val="00C54C3E"/>
    <w:rsid w:val="00C5661E"/>
    <w:rsid w:val="00C578C3"/>
    <w:rsid w:val="00C61270"/>
    <w:rsid w:val="00C61A47"/>
    <w:rsid w:val="00C65B99"/>
    <w:rsid w:val="00C8107B"/>
    <w:rsid w:val="00C82B6B"/>
    <w:rsid w:val="00C84C68"/>
    <w:rsid w:val="00C916CB"/>
    <w:rsid w:val="00C96B8B"/>
    <w:rsid w:val="00CB7F77"/>
    <w:rsid w:val="00CC0343"/>
    <w:rsid w:val="00CD52A6"/>
    <w:rsid w:val="00CE32F1"/>
    <w:rsid w:val="00CF3F40"/>
    <w:rsid w:val="00D02432"/>
    <w:rsid w:val="00D13E38"/>
    <w:rsid w:val="00D37BFC"/>
    <w:rsid w:val="00D44F1F"/>
    <w:rsid w:val="00D54F3A"/>
    <w:rsid w:val="00D576FF"/>
    <w:rsid w:val="00D660CE"/>
    <w:rsid w:val="00D71A4D"/>
    <w:rsid w:val="00D8057D"/>
    <w:rsid w:val="00D81796"/>
    <w:rsid w:val="00D8260E"/>
    <w:rsid w:val="00DA12CD"/>
    <w:rsid w:val="00DA1801"/>
    <w:rsid w:val="00DB019E"/>
    <w:rsid w:val="00DC4AEE"/>
    <w:rsid w:val="00DD3D77"/>
    <w:rsid w:val="00DD68A4"/>
    <w:rsid w:val="00DE0B2E"/>
    <w:rsid w:val="00DE46E0"/>
    <w:rsid w:val="00DE486E"/>
    <w:rsid w:val="00DF064E"/>
    <w:rsid w:val="00E03F05"/>
    <w:rsid w:val="00E061BF"/>
    <w:rsid w:val="00E34D22"/>
    <w:rsid w:val="00E43579"/>
    <w:rsid w:val="00E7693C"/>
    <w:rsid w:val="00E96995"/>
    <w:rsid w:val="00E9756D"/>
    <w:rsid w:val="00EA41A2"/>
    <w:rsid w:val="00EB4476"/>
    <w:rsid w:val="00EB4AAC"/>
    <w:rsid w:val="00EC5607"/>
    <w:rsid w:val="00EE3972"/>
    <w:rsid w:val="00EF11F9"/>
    <w:rsid w:val="00EF54F7"/>
    <w:rsid w:val="00EF664F"/>
    <w:rsid w:val="00F0289F"/>
    <w:rsid w:val="00F07751"/>
    <w:rsid w:val="00F1521E"/>
    <w:rsid w:val="00F21CBD"/>
    <w:rsid w:val="00F548AA"/>
    <w:rsid w:val="00F67DBF"/>
    <w:rsid w:val="00F72AAD"/>
    <w:rsid w:val="00F961BC"/>
    <w:rsid w:val="00FA034C"/>
    <w:rsid w:val="00FA36D2"/>
    <w:rsid w:val="00FD4270"/>
    <w:rsid w:val="00FE0DC7"/>
    <w:rsid w:val="00FE0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5B6E1"/>
  <w15:chartTrackingRefBased/>
  <w15:docId w15:val="{57DC20AA-695B-4147-8DBE-787A6AB5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12D"/>
  </w:style>
  <w:style w:type="paragraph" w:styleId="Footer">
    <w:name w:val="footer"/>
    <w:basedOn w:val="Normal"/>
    <w:link w:val="FooterChar"/>
    <w:uiPriority w:val="99"/>
    <w:unhideWhenUsed/>
    <w:rsid w:val="00A21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12D"/>
  </w:style>
  <w:style w:type="table" w:styleId="TableGrid">
    <w:name w:val="Table Grid"/>
    <w:basedOn w:val="TableNormal"/>
    <w:uiPriority w:val="39"/>
    <w:rsid w:val="00A21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6E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E1D"/>
    <w:rPr>
      <w:rFonts w:ascii="Segoe UI" w:hAnsi="Segoe UI" w:cs="Segoe UI"/>
      <w:sz w:val="18"/>
      <w:szCs w:val="18"/>
    </w:rPr>
  </w:style>
  <w:style w:type="paragraph" w:styleId="ListParagraph">
    <w:name w:val="List Paragraph"/>
    <w:basedOn w:val="Normal"/>
    <w:uiPriority w:val="34"/>
    <w:qFormat/>
    <w:rsid w:val="0050465B"/>
    <w:pPr>
      <w:ind w:left="720"/>
      <w:contextualSpacing/>
    </w:pPr>
  </w:style>
  <w:style w:type="character" w:styleId="Hyperlink">
    <w:name w:val="Hyperlink"/>
    <w:basedOn w:val="DefaultParagraphFont"/>
    <w:uiPriority w:val="99"/>
    <w:unhideWhenUsed/>
    <w:rsid w:val="00052D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937138">
      <w:bodyDiv w:val="1"/>
      <w:marLeft w:val="0"/>
      <w:marRight w:val="0"/>
      <w:marTop w:val="0"/>
      <w:marBottom w:val="0"/>
      <w:divBdr>
        <w:top w:val="none" w:sz="0" w:space="0" w:color="auto"/>
        <w:left w:val="none" w:sz="0" w:space="0" w:color="auto"/>
        <w:bottom w:val="none" w:sz="0" w:space="0" w:color="auto"/>
        <w:right w:val="none" w:sz="0" w:space="0" w:color="auto"/>
      </w:divBdr>
    </w:div>
    <w:div w:id="663819461">
      <w:bodyDiv w:val="1"/>
      <w:marLeft w:val="0"/>
      <w:marRight w:val="0"/>
      <w:marTop w:val="0"/>
      <w:marBottom w:val="0"/>
      <w:divBdr>
        <w:top w:val="none" w:sz="0" w:space="0" w:color="auto"/>
        <w:left w:val="none" w:sz="0" w:space="0" w:color="auto"/>
        <w:bottom w:val="none" w:sz="0" w:space="0" w:color="auto"/>
        <w:right w:val="none" w:sz="0" w:space="0" w:color="auto"/>
      </w:divBdr>
    </w:div>
    <w:div w:id="14715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0B5E4-0A10-42BC-972F-028AADA57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Heaviside</dc:creator>
  <cp:keywords/>
  <dc:description/>
  <cp:lastModifiedBy>Ians Laptop</cp:lastModifiedBy>
  <cp:revision>4</cp:revision>
  <cp:lastPrinted>2020-10-29T16:03:00Z</cp:lastPrinted>
  <dcterms:created xsi:type="dcterms:W3CDTF">2020-12-01T18:05:00Z</dcterms:created>
  <dcterms:modified xsi:type="dcterms:W3CDTF">2021-01-06T19:55:00Z</dcterms:modified>
</cp:coreProperties>
</file>