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E1D" w:rsidRPr="00CE32F1" w:rsidRDefault="00A1011C" w:rsidP="005C7A19">
      <w:pPr>
        <w:pStyle w:val="Header"/>
        <w:jc w:val="center"/>
        <w:rPr>
          <w:b/>
          <w:sz w:val="52"/>
        </w:rPr>
      </w:pPr>
      <w:r>
        <w:rPr>
          <w:b/>
          <w:sz w:val="52"/>
        </w:rPr>
        <w:t xml:space="preserve"> </w:t>
      </w:r>
      <w:r w:rsidR="00A16E1D" w:rsidRPr="00CE32F1">
        <w:rPr>
          <w:b/>
          <w:sz w:val="52"/>
        </w:rPr>
        <w:t>GREAT LUMLEY PARISH COUNCIL</w:t>
      </w:r>
    </w:p>
    <w:p w:rsidR="00015555" w:rsidRDefault="00015555" w:rsidP="00015555">
      <w:pPr>
        <w:pStyle w:val="Header"/>
        <w:jc w:val="center"/>
        <w:rPr>
          <w:sz w:val="23"/>
          <w:szCs w:val="23"/>
        </w:rPr>
      </w:pPr>
      <w:r>
        <w:rPr>
          <w:sz w:val="23"/>
          <w:szCs w:val="23"/>
        </w:rPr>
        <w:t xml:space="preserve">Minutes of the </w:t>
      </w:r>
      <w:r w:rsidR="00142631">
        <w:rPr>
          <w:sz w:val="23"/>
          <w:szCs w:val="23"/>
        </w:rPr>
        <w:t xml:space="preserve">Extraordinary </w:t>
      </w:r>
      <w:r>
        <w:rPr>
          <w:sz w:val="23"/>
          <w:szCs w:val="23"/>
        </w:rPr>
        <w:t xml:space="preserve">Council Meeting held remotely via </w:t>
      </w:r>
      <w:r w:rsidR="00C54C3E">
        <w:rPr>
          <w:sz w:val="23"/>
          <w:szCs w:val="23"/>
        </w:rPr>
        <w:t xml:space="preserve">the </w:t>
      </w:r>
      <w:r>
        <w:rPr>
          <w:sz w:val="23"/>
          <w:szCs w:val="23"/>
        </w:rPr>
        <w:t>Zoom online platform</w:t>
      </w:r>
    </w:p>
    <w:p w:rsidR="00855E3F" w:rsidRDefault="00142631" w:rsidP="004B4EC2">
      <w:pPr>
        <w:spacing w:after="0" w:line="240" w:lineRule="auto"/>
        <w:jc w:val="center"/>
        <w:rPr>
          <w:sz w:val="23"/>
          <w:szCs w:val="23"/>
        </w:rPr>
      </w:pPr>
      <w:r>
        <w:rPr>
          <w:sz w:val="23"/>
          <w:szCs w:val="23"/>
        </w:rPr>
        <w:t>Monday 21</w:t>
      </w:r>
      <w:r w:rsidRPr="00142631">
        <w:rPr>
          <w:sz w:val="23"/>
          <w:szCs w:val="23"/>
          <w:vertAlign w:val="superscript"/>
        </w:rPr>
        <w:t>st</w:t>
      </w:r>
      <w:r>
        <w:rPr>
          <w:sz w:val="23"/>
          <w:szCs w:val="23"/>
        </w:rPr>
        <w:t xml:space="preserve"> </w:t>
      </w:r>
      <w:proofErr w:type="gramStart"/>
      <w:r>
        <w:rPr>
          <w:sz w:val="23"/>
          <w:szCs w:val="23"/>
        </w:rPr>
        <w:t xml:space="preserve">December </w:t>
      </w:r>
      <w:r w:rsidR="004B4EC2" w:rsidRPr="004B4EC2">
        <w:rPr>
          <w:sz w:val="23"/>
          <w:szCs w:val="23"/>
        </w:rPr>
        <w:t xml:space="preserve"> 2020</w:t>
      </w:r>
      <w:proofErr w:type="gramEnd"/>
    </w:p>
    <w:p w:rsidR="004B4EC2" w:rsidRPr="00846B06" w:rsidRDefault="004B4EC2" w:rsidP="004B4EC2">
      <w:pPr>
        <w:spacing w:after="0" w:line="240" w:lineRule="auto"/>
        <w:jc w:val="center"/>
        <w:rPr>
          <w:rFonts w:cstheme="minorHAnsi"/>
          <w:sz w:val="23"/>
          <w:szCs w:val="23"/>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1950"/>
        <w:gridCol w:w="4024"/>
        <w:gridCol w:w="3631"/>
      </w:tblGrid>
      <w:tr w:rsidR="00A16E1D" w:rsidRPr="00846B06" w:rsidTr="005C7A19">
        <w:tc>
          <w:tcPr>
            <w:tcW w:w="460" w:type="dxa"/>
            <w:shd w:val="clear" w:color="auto" w:fill="auto"/>
          </w:tcPr>
          <w:p w:rsidR="00A16E1D" w:rsidRPr="00846B06" w:rsidRDefault="000510AF" w:rsidP="005C7A19">
            <w:pPr>
              <w:jc w:val="center"/>
              <w:rPr>
                <w:sz w:val="23"/>
                <w:szCs w:val="23"/>
              </w:rPr>
            </w:pPr>
            <w:r w:rsidRPr="00846B06">
              <w:rPr>
                <w:sz w:val="23"/>
                <w:szCs w:val="23"/>
              </w:rPr>
              <w:t>1</w:t>
            </w:r>
          </w:p>
        </w:tc>
        <w:tc>
          <w:tcPr>
            <w:tcW w:w="1950" w:type="dxa"/>
            <w:shd w:val="clear" w:color="auto" w:fill="auto"/>
          </w:tcPr>
          <w:p w:rsidR="00A16E1D" w:rsidRPr="00846B06" w:rsidRDefault="00A16E1D" w:rsidP="005C7A19">
            <w:pPr>
              <w:rPr>
                <w:sz w:val="23"/>
                <w:szCs w:val="23"/>
              </w:rPr>
            </w:pPr>
            <w:r w:rsidRPr="00846B06">
              <w:rPr>
                <w:sz w:val="23"/>
                <w:szCs w:val="23"/>
              </w:rPr>
              <w:t>Present</w:t>
            </w:r>
          </w:p>
        </w:tc>
        <w:tc>
          <w:tcPr>
            <w:tcW w:w="4024" w:type="dxa"/>
            <w:shd w:val="clear" w:color="auto" w:fill="auto"/>
          </w:tcPr>
          <w:p w:rsidR="00A16E1D" w:rsidRPr="00846B06" w:rsidRDefault="00A16E1D" w:rsidP="005C7A19">
            <w:pPr>
              <w:rPr>
                <w:sz w:val="23"/>
                <w:szCs w:val="23"/>
              </w:rPr>
            </w:pPr>
            <w:r w:rsidRPr="00846B06">
              <w:rPr>
                <w:sz w:val="23"/>
                <w:szCs w:val="23"/>
              </w:rPr>
              <w:t>Cllr Richie Court (Chair)</w:t>
            </w:r>
          </w:p>
          <w:p w:rsidR="00591F92" w:rsidRPr="00846B06" w:rsidRDefault="00591F92" w:rsidP="005C7A19">
            <w:pPr>
              <w:rPr>
                <w:sz w:val="23"/>
                <w:szCs w:val="23"/>
              </w:rPr>
            </w:pPr>
            <w:r w:rsidRPr="00846B06">
              <w:rPr>
                <w:sz w:val="23"/>
                <w:szCs w:val="23"/>
              </w:rPr>
              <w:t>Cllr Joan Robson</w:t>
            </w:r>
          </w:p>
          <w:p w:rsidR="00A16E1D" w:rsidRPr="00846B06" w:rsidRDefault="00A16E1D" w:rsidP="005C7A19">
            <w:pPr>
              <w:rPr>
                <w:sz w:val="23"/>
                <w:szCs w:val="23"/>
              </w:rPr>
            </w:pPr>
            <w:r w:rsidRPr="00846B06">
              <w:rPr>
                <w:sz w:val="23"/>
                <w:szCs w:val="23"/>
              </w:rPr>
              <w:t xml:space="preserve">Cllr Phil Heaviside </w:t>
            </w:r>
          </w:p>
          <w:p w:rsidR="001A7611" w:rsidRPr="00846B06" w:rsidRDefault="001A7611" w:rsidP="001A7611">
            <w:pPr>
              <w:rPr>
                <w:sz w:val="23"/>
                <w:szCs w:val="23"/>
              </w:rPr>
            </w:pPr>
            <w:r w:rsidRPr="00846B06">
              <w:rPr>
                <w:sz w:val="23"/>
                <w:szCs w:val="23"/>
              </w:rPr>
              <w:t>Cllr Audrey Willis</w:t>
            </w:r>
          </w:p>
          <w:p w:rsidR="001A7611" w:rsidRPr="00846B06" w:rsidRDefault="001A7611" w:rsidP="001A7611">
            <w:pPr>
              <w:rPr>
                <w:sz w:val="23"/>
                <w:szCs w:val="23"/>
              </w:rPr>
            </w:pPr>
            <w:r w:rsidRPr="00846B06">
              <w:rPr>
                <w:sz w:val="23"/>
                <w:szCs w:val="23"/>
              </w:rPr>
              <w:t xml:space="preserve">Cllr </w:t>
            </w:r>
            <w:proofErr w:type="spellStart"/>
            <w:r w:rsidRPr="00846B06">
              <w:rPr>
                <w:sz w:val="23"/>
                <w:szCs w:val="23"/>
              </w:rPr>
              <w:t>Lian</w:t>
            </w:r>
            <w:proofErr w:type="spellEnd"/>
            <w:r w:rsidRPr="00846B06">
              <w:rPr>
                <w:sz w:val="23"/>
                <w:szCs w:val="23"/>
              </w:rPr>
              <w:t xml:space="preserve"> Court</w:t>
            </w:r>
          </w:p>
          <w:p w:rsidR="00765E26" w:rsidRDefault="00765E26" w:rsidP="00765E26">
            <w:pPr>
              <w:rPr>
                <w:sz w:val="23"/>
                <w:szCs w:val="23"/>
              </w:rPr>
            </w:pPr>
            <w:r w:rsidRPr="00C916CB">
              <w:rPr>
                <w:sz w:val="23"/>
                <w:szCs w:val="23"/>
              </w:rPr>
              <w:t>Cllr Jeremy Whiting</w:t>
            </w:r>
          </w:p>
          <w:p w:rsidR="00591F92" w:rsidRPr="00846B06" w:rsidRDefault="00591F92" w:rsidP="005D160E">
            <w:pPr>
              <w:rPr>
                <w:sz w:val="23"/>
                <w:szCs w:val="23"/>
              </w:rPr>
            </w:pPr>
          </w:p>
        </w:tc>
        <w:tc>
          <w:tcPr>
            <w:tcW w:w="3631" w:type="dxa"/>
            <w:shd w:val="clear" w:color="auto" w:fill="auto"/>
          </w:tcPr>
          <w:p w:rsidR="0001569D" w:rsidRDefault="0001569D" w:rsidP="00041C2A">
            <w:pPr>
              <w:rPr>
                <w:sz w:val="23"/>
                <w:szCs w:val="23"/>
              </w:rPr>
            </w:pPr>
            <w:r>
              <w:rPr>
                <w:sz w:val="23"/>
                <w:szCs w:val="23"/>
              </w:rPr>
              <w:t xml:space="preserve">Cllr Carole </w:t>
            </w:r>
            <w:proofErr w:type="spellStart"/>
            <w:r>
              <w:rPr>
                <w:sz w:val="23"/>
                <w:szCs w:val="23"/>
              </w:rPr>
              <w:t>Watkiss</w:t>
            </w:r>
            <w:proofErr w:type="spellEnd"/>
          </w:p>
          <w:p w:rsidR="00765E26" w:rsidRDefault="00765E26" w:rsidP="00041C2A">
            <w:pPr>
              <w:rPr>
                <w:sz w:val="23"/>
                <w:szCs w:val="23"/>
              </w:rPr>
            </w:pPr>
            <w:r>
              <w:rPr>
                <w:sz w:val="23"/>
                <w:szCs w:val="23"/>
              </w:rPr>
              <w:t>Cllr Ray Pirrie</w:t>
            </w:r>
          </w:p>
          <w:p w:rsidR="00765E26" w:rsidRPr="00846B06" w:rsidRDefault="00765E26" w:rsidP="00041C2A">
            <w:pPr>
              <w:rPr>
                <w:sz w:val="23"/>
                <w:szCs w:val="23"/>
              </w:rPr>
            </w:pPr>
            <w:r>
              <w:rPr>
                <w:sz w:val="23"/>
                <w:szCs w:val="23"/>
              </w:rPr>
              <w:t>Cllr Michael Adey</w:t>
            </w:r>
          </w:p>
          <w:p w:rsidR="00A16E1D" w:rsidRDefault="00A16E1D" w:rsidP="005C7A19">
            <w:pPr>
              <w:rPr>
                <w:sz w:val="23"/>
                <w:szCs w:val="23"/>
              </w:rPr>
            </w:pPr>
            <w:r w:rsidRPr="00846B06">
              <w:rPr>
                <w:sz w:val="23"/>
                <w:szCs w:val="23"/>
              </w:rPr>
              <w:t>Ian Heaviside (Clerk)</w:t>
            </w:r>
          </w:p>
          <w:p w:rsidR="00765E26" w:rsidRPr="00846B06" w:rsidRDefault="00765E26" w:rsidP="005C7A19">
            <w:pPr>
              <w:rPr>
                <w:sz w:val="23"/>
                <w:szCs w:val="23"/>
              </w:rPr>
            </w:pPr>
            <w:r>
              <w:rPr>
                <w:sz w:val="23"/>
                <w:szCs w:val="23"/>
              </w:rPr>
              <w:t>1 Member of the Public</w:t>
            </w:r>
          </w:p>
          <w:p w:rsidR="009D743F" w:rsidRPr="00846B06" w:rsidRDefault="009D743F" w:rsidP="001663F8">
            <w:pPr>
              <w:rPr>
                <w:sz w:val="23"/>
                <w:szCs w:val="23"/>
              </w:rPr>
            </w:pPr>
          </w:p>
        </w:tc>
      </w:tr>
      <w:tr w:rsidR="00D02432" w:rsidRPr="00846B06" w:rsidTr="005C7A19">
        <w:tc>
          <w:tcPr>
            <w:tcW w:w="460" w:type="dxa"/>
            <w:shd w:val="clear" w:color="auto" w:fill="auto"/>
          </w:tcPr>
          <w:p w:rsidR="00D02432" w:rsidRPr="00846B06" w:rsidRDefault="00D02432" w:rsidP="00D02432">
            <w:pPr>
              <w:jc w:val="center"/>
              <w:rPr>
                <w:rFonts w:cstheme="minorHAnsi"/>
                <w:sz w:val="23"/>
                <w:szCs w:val="23"/>
              </w:rPr>
            </w:pPr>
            <w:r w:rsidRPr="00846B06">
              <w:rPr>
                <w:rFonts w:cstheme="minorHAnsi"/>
                <w:sz w:val="23"/>
                <w:szCs w:val="23"/>
              </w:rPr>
              <w:t>2</w:t>
            </w:r>
          </w:p>
        </w:tc>
        <w:tc>
          <w:tcPr>
            <w:tcW w:w="1950" w:type="dxa"/>
            <w:shd w:val="clear" w:color="auto" w:fill="auto"/>
          </w:tcPr>
          <w:p w:rsidR="00D02432" w:rsidRPr="00846B06" w:rsidRDefault="00D02432" w:rsidP="00D02432">
            <w:pPr>
              <w:rPr>
                <w:rFonts w:cstheme="minorHAnsi"/>
                <w:sz w:val="23"/>
                <w:szCs w:val="23"/>
              </w:rPr>
            </w:pPr>
            <w:r w:rsidRPr="00846B06">
              <w:rPr>
                <w:rFonts w:cstheme="minorHAnsi"/>
                <w:sz w:val="23"/>
                <w:szCs w:val="23"/>
              </w:rPr>
              <w:t>Declaration of Interests</w:t>
            </w:r>
          </w:p>
        </w:tc>
        <w:tc>
          <w:tcPr>
            <w:tcW w:w="7655" w:type="dxa"/>
            <w:gridSpan w:val="2"/>
            <w:shd w:val="clear" w:color="auto" w:fill="auto"/>
          </w:tcPr>
          <w:p w:rsidR="00D02432" w:rsidRPr="00846B06" w:rsidRDefault="00D02432" w:rsidP="00D02432">
            <w:pPr>
              <w:tabs>
                <w:tab w:val="left" w:pos="5460"/>
              </w:tabs>
              <w:rPr>
                <w:rFonts w:cstheme="minorHAnsi"/>
                <w:sz w:val="23"/>
                <w:szCs w:val="23"/>
              </w:rPr>
            </w:pPr>
            <w:r w:rsidRPr="00846B06">
              <w:rPr>
                <w:rFonts w:cstheme="minorHAnsi"/>
                <w:sz w:val="23"/>
                <w:szCs w:val="23"/>
              </w:rPr>
              <w:t>There were no declarations of interest</w:t>
            </w:r>
            <w:bookmarkStart w:id="0" w:name="_GoBack"/>
            <w:bookmarkEnd w:id="0"/>
          </w:p>
        </w:tc>
      </w:tr>
      <w:tr w:rsidR="00D02432" w:rsidRPr="00846B06" w:rsidTr="005C7A19">
        <w:tc>
          <w:tcPr>
            <w:tcW w:w="460" w:type="dxa"/>
            <w:shd w:val="clear" w:color="auto" w:fill="auto"/>
          </w:tcPr>
          <w:p w:rsidR="00D02432" w:rsidRPr="00846B06" w:rsidRDefault="00765E26" w:rsidP="00D02432">
            <w:pPr>
              <w:jc w:val="center"/>
              <w:rPr>
                <w:rFonts w:cstheme="minorHAnsi"/>
                <w:sz w:val="23"/>
                <w:szCs w:val="23"/>
              </w:rPr>
            </w:pPr>
            <w:r>
              <w:rPr>
                <w:rFonts w:cstheme="minorHAnsi"/>
                <w:sz w:val="23"/>
                <w:szCs w:val="23"/>
              </w:rPr>
              <w:t>3</w:t>
            </w:r>
          </w:p>
        </w:tc>
        <w:tc>
          <w:tcPr>
            <w:tcW w:w="1950" w:type="dxa"/>
            <w:shd w:val="clear" w:color="auto" w:fill="auto"/>
          </w:tcPr>
          <w:p w:rsidR="00D02432" w:rsidRPr="00846B06" w:rsidRDefault="00765E26" w:rsidP="00D02432">
            <w:pPr>
              <w:rPr>
                <w:rFonts w:cstheme="minorHAnsi"/>
                <w:sz w:val="23"/>
                <w:szCs w:val="23"/>
              </w:rPr>
            </w:pPr>
            <w:r>
              <w:rPr>
                <w:rFonts w:cstheme="minorHAnsi"/>
                <w:sz w:val="23"/>
                <w:szCs w:val="23"/>
              </w:rPr>
              <w:t>Community Centre License to Occupy</w:t>
            </w:r>
          </w:p>
        </w:tc>
        <w:tc>
          <w:tcPr>
            <w:tcW w:w="7655" w:type="dxa"/>
            <w:gridSpan w:val="2"/>
            <w:shd w:val="clear" w:color="auto" w:fill="auto"/>
          </w:tcPr>
          <w:p w:rsidR="00765E26" w:rsidRDefault="00765E26" w:rsidP="005D160E">
            <w:pPr>
              <w:jc w:val="both"/>
              <w:rPr>
                <w:rFonts w:cstheme="minorHAnsi"/>
                <w:sz w:val="23"/>
                <w:szCs w:val="23"/>
              </w:rPr>
            </w:pPr>
            <w:r>
              <w:rPr>
                <w:rFonts w:cstheme="minorHAnsi"/>
                <w:sz w:val="23"/>
                <w:szCs w:val="23"/>
              </w:rPr>
              <w:t>The Trustees of Great Lumley Community Venture have elected not to take on the licence to occupy the Community Centre at the current time and would not until the following criteria had been met:</w:t>
            </w:r>
          </w:p>
          <w:p w:rsidR="00765E26" w:rsidRDefault="00765E26" w:rsidP="005D160E">
            <w:pPr>
              <w:jc w:val="both"/>
              <w:rPr>
                <w:rFonts w:cstheme="minorHAnsi"/>
                <w:sz w:val="23"/>
                <w:szCs w:val="23"/>
              </w:rPr>
            </w:pPr>
          </w:p>
          <w:p w:rsidR="00765E26" w:rsidRDefault="00765E26" w:rsidP="005D160E">
            <w:pPr>
              <w:jc w:val="both"/>
              <w:rPr>
                <w:rFonts w:cstheme="minorHAnsi"/>
                <w:sz w:val="23"/>
                <w:szCs w:val="23"/>
              </w:rPr>
            </w:pPr>
            <w:r>
              <w:rPr>
                <w:rFonts w:cstheme="minorHAnsi"/>
                <w:sz w:val="23"/>
                <w:szCs w:val="23"/>
              </w:rPr>
              <w:t>Asset Transfer had been achieved</w:t>
            </w:r>
          </w:p>
          <w:p w:rsidR="00765E26" w:rsidRDefault="00765E26" w:rsidP="005D160E">
            <w:pPr>
              <w:jc w:val="both"/>
              <w:rPr>
                <w:rFonts w:cstheme="minorHAnsi"/>
                <w:sz w:val="23"/>
                <w:szCs w:val="23"/>
              </w:rPr>
            </w:pPr>
            <w:r>
              <w:rPr>
                <w:rFonts w:cstheme="minorHAnsi"/>
                <w:sz w:val="23"/>
                <w:szCs w:val="23"/>
              </w:rPr>
              <w:t>The Trustee Board had been filled to capacity</w:t>
            </w:r>
          </w:p>
          <w:p w:rsidR="00765E26" w:rsidRDefault="00765E26" w:rsidP="005D160E">
            <w:pPr>
              <w:jc w:val="both"/>
              <w:rPr>
                <w:rFonts w:cstheme="minorHAnsi"/>
                <w:sz w:val="23"/>
                <w:szCs w:val="23"/>
              </w:rPr>
            </w:pPr>
            <w:r>
              <w:rPr>
                <w:rFonts w:cstheme="minorHAnsi"/>
                <w:sz w:val="23"/>
                <w:szCs w:val="23"/>
              </w:rPr>
              <w:t>That they had opened a suitable bank account</w:t>
            </w:r>
          </w:p>
          <w:p w:rsidR="00765E26" w:rsidRDefault="00765E26" w:rsidP="005D160E">
            <w:pPr>
              <w:jc w:val="both"/>
              <w:rPr>
                <w:rFonts w:cstheme="minorHAnsi"/>
                <w:sz w:val="23"/>
                <w:szCs w:val="23"/>
              </w:rPr>
            </w:pPr>
            <w:r>
              <w:rPr>
                <w:rFonts w:cstheme="minorHAnsi"/>
                <w:sz w:val="23"/>
                <w:szCs w:val="23"/>
              </w:rPr>
              <w:t>That they carried the correct insurance</w:t>
            </w:r>
          </w:p>
          <w:p w:rsidR="00765E26" w:rsidRDefault="00765E26" w:rsidP="00765E26">
            <w:pPr>
              <w:jc w:val="both"/>
              <w:rPr>
                <w:rFonts w:cstheme="minorHAnsi"/>
                <w:sz w:val="23"/>
                <w:szCs w:val="23"/>
              </w:rPr>
            </w:pPr>
            <w:r>
              <w:rPr>
                <w:rFonts w:cstheme="minorHAnsi"/>
                <w:sz w:val="23"/>
                <w:szCs w:val="23"/>
              </w:rPr>
              <w:t xml:space="preserve">That they had suitable policies and procedures in place for the management of the building </w:t>
            </w:r>
          </w:p>
          <w:p w:rsidR="00765E26" w:rsidRDefault="00765E26" w:rsidP="00765E26">
            <w:pPr>
              <w:jc w:val="both"/>
              <w:rPr>
                <w:rFonts w:cstheme="minorHAnsi"/>
                <w:sz w:val="23"/>
                <w:szCs w:val="23"/>
              </w:rPr>
            </w:pPr>
            <w:r>
              <w:rPr>
                <w:rFonts w:cstheme="minorHAnsi"/>
                <w:sz w:val="23"/>
                <w:szCs w:val="23"/>
              </w:rPr>
              <w:t>That the PWLB loan had been approved by the Secretary of State</w:t>
            </w:r>
          </w:p>
          <w:p w:rsidR="00765E26" w:rsidRDefault="00765E26" w:rsidP="005D160E">
            <w:pPr>
              <w:jc w:val="both"/>
              <w:rPr>
                <w:rFonts w:cstheme="minorHAnsi"/>
                <w:sz w:val="23"/>
                <w:szCs w:val="23"/>
              </w:rPr>
            </w:pPr>
          </w:p>
          <w:p w:rsidR="005D160E" w:rsidRPr="00846B06" w:rsidRDefault="00765E26" w:rsidP="00765E26">
            <w:pPr>
              <w:jc w:val="both"/>
              <w:rPr>
                <w:rFonts w:cstheme="minorHAnsi"/>
                <w:sz w:val="23"/>
                <w:szCs w:val="23"/>
              </w:rPr>
            </w:pPr>
            <w:r>
              <w:rPr>
                <w:rFonts w:cstheme="minorHAnsi"/>
                <w:sz w:val="23"/>
                <w:szCs w:val="23"/>
              </w:rPr>
              <w:t xml:space="preserve">Cllr Heaviside questioned why none of </w:t>
            </w:r>
            <w:r w:rsidR="009E2761">
              <w:rPr>
                <w:rFonts w:cstheme="minorHAnsi"/>
                <w:sz w:val="23"/>
                <w:szCs w:val="23"/>
              </w:rPr>
              <w:t xml:space="preserve">these </w:t>
            </w:r>
            <w:r>
              <w:rPr>
                <w:rFonts w:cstheme="minorHAnsi"/>
                <w:sz w:val="23"/>
                <w:szCs w:val="23"/>
              </w:rPr>
              <w:t>had been achieved since the charity had been set up in August 2020 and why the Parish Council were still paying the business rates of almost £800 per month.</w:t>
            </w:r>
          </w:p>
        </w:tc>
      </w:tr>
      <w:tr w:rsidR="00AB6B3E" w:rsidRPr="005D4F2C" w:rsidTr="005C7A19">
        <w:tc>
          <w:tcPr>
            <w:tcW w:w="460" w:type="dxa"/>
            <w:shd w:val="clear" w:color="auto" w:fill="auto"/>
          </w:tcPr>
          <w:p w:rsidR="00AB6B3E" w:rsidRPr="005D4F2C" w:rsidRDefault="009E2761" w:rsidP="00AB6B3E">
            <w:pPr>
              <w:jc w:val="center"/>
              <w:rPr>
                <w:rFonts w:cstheme="minorHAnsi"/>
                <w:sz w:val="23"/>
                <w:szCs w:val="23"/>
              </w:rPr>
            </w:pPr>
            <w:r>
              <w:rPr>
                <w:rFonts w:cstheme="minorHAnsi"/>
                <w:sz w:val="23"/>
                <w:szCs w:val="23"/>
              </w:rPr>
              <w:t>4</w:t>
            </w:r>
          </w:p>
        </w:tc>
        <w:tc>
          <w:tcPr>
            <w:tcW w:w="1950" w:type="dxa"/>
            <w:shd w:val="clear" w:color="auto" w:fill="auto"/>
          </w:tcPr>
          <w:p w:rsidR="00AB6B3E" w:rsidRPr="005D4F2C" w:rsidRDefault="009E2761" w:rsidP="00AB6B3E">
            <w:pPr>
              <w:rPr>
                <w:rFonts w:cstheme="minorHAnsi"/>
                <w:sz w:val="23"/>
                <w:szCs w:val="23"/>
              </w:rPr>
            </w:pPr>
            <w:r>
              <w:rPr>
                <w:rFonts w:cstheme="minorHAnsi"/>
                <w:sz w:val="23"/>
                <w:szCs w:val="23"/>
              </w:rPr>
              <w:t>Play Area Repairs</w:t>
            </w:r>
          </w:p>
        </w:tc>
        <w:tc>
          <w:tcPr>
            <w:tcW w:w="7655" w:type="dxa"/>
            <w:gridSpan w:val="2"/>
            <w:shd w:val="clear" w:color="auto" w:fill="auto"/>
          </w:tcPr>
          <w:p w:rsidR="00AB6B3E" w:rsidRPr="005D4F2C" w:rsidRDefault="009E2761" w:rsidP="004B4EC2">
            <w:pPr>
              <w:rPr>
                <w:rFonts w:cstheme="minorHAnsi"/>
                <w:sz w:val="23"/>
                <w:szCs w:val="23"/>
              </w:rPr>
            </w:pPr>
            <w:r>
              <w:rPr>
                <w:rFonts w:cstheme="minorHAnsi"/>
                <w:sz w:val="23"/>
                <w:szCs w:val="23"/>
              </w:rPr>
              <w:t xml:space="preserve">Cllr Robson queried whether it was prudent to expend monies on </w:t>
            </w:r>
            <w:proofErr w:type="gramStart"/>
            <w:r>
              <w:rPr>
                <w:rFonts w:cstheme="minorHAnsi"/>
                <w:sz w:val="23"/>
                <w:szCs w:val="23"/>
              </w:rPr>
              <w:t>repairing  the</w:t>
            </w:r>
            <w:proofErr w:type="gramEnd"/>
            <w:r>
              <w:rPr>
                <w:rFonts w:cstheme="minorHAnsi"/>
                <w:sz w:val="23"/>
                <w:szCs w:val="23"/>
              </w:rPr>
              <w:t xml:space="preserve"> existing play area when we now have funding for a potential new play area.  The repairs will go ahead with a target completion of January 2021</w:t>
            </w:r>
          </w:p>
        </w:tc>
      </w:tr>
      <w:tr w:rsidR="00AB6B3E" w:rsidRPr="005D4F2C" w:rsidTr="005C7A19">
        <w:tc>
          <w:tcPr>
            <w:tcW w:w="460" w:type="dxa"/>
            <w:shd w:val="clear" w:color="auto" w:fill="auto"/>
          </w:tcPr>
          <w:p w:rsidR="00AB6B3E" w:rsidRPr="005D4F2C" w:rsidRDefault="009E2761" w:rsidP="00AB6B3E">
            <w:pPr>
              <w:jc w:val="center"/>
              <w:rPr>
                <w:rFonts w:cstheme="minorHAnsi"/>
                <w:sz w:val="23"/>
                <w:szCs w:val="23"/>
              </w:rPr>
            </w:pPr>
            <w:r>
              <w:rPr>
                <w:rFonts w:cstheme="minorHAnsi"/>
                <w:sz w:val="23"/>
                <w:szCs w:val="23"/>
              </w:rPr>
              <w:t>5</w:t>
            </w:r>
          </w:p>
        </w:tc>
        <w:tc>
          <w:tcPr>
            <w:tcW w:w="1950" w:type="dxa"/>
            <w:shd w:val="clear" w:color="auto" w:fill="auto"/>
          </w:tcPr>
          <w:p w:rsidR="00AB6B3E" w:rsidRPr="005D4F2C" w:rsidRDefault="009E2761" w:rsidP="00AB6B3E">
            <w:pPr>
              <w:rPr>
                <w:rFonts w:cstheme="minorHAnsi"/>
                <w:sz w:val="23"/>
                <w:szCs w:val="23"/>
              </w:rPr>
            </w:pPr>
            <w:r>
              <w:rPr>
                <w:rFonts w:cstheme="minorHAnsi"/>
                <w:sz w:val="23"/>
                <w:szCs w:val="23"/>
              </w:rPr>
              <w:t>Restrictive Covenants</w:t>
            </w:r>
          </w:p>
        </w:tc>
        <w:tc>
          <w:tcPr>
            <w:tcW w:w="7655" w:type="dxa"/>
            <w:gridSpan w:val="2"/>
            <w:shd w:val="clear" w:color="auto" w:fill="auto"/>
          </w:tcPr>
          <w:p w:rsidR="00AB6B3E" w:rsidRPr="005D4F2C" w:rsidRDefault="009E2761" w:rsidP="00AB6B3E">
            <w:pPr>
              <w:rPr>
                <w:rFonts w:cstheme="minorHAnsi"/>
                <w:sz w:val="23"/>
                <w:szCs w:val="23"/>
              </w:rPr>
            </w:pPr>
            <w:r>
              <w:rPr>
                <w:rFonts w:cstheme="minorHAnsi"/>
                <w:sz w:val="23"/>
                <w:szCs w:val="23"/>
              </w:rPr>
              <w:t>When the freehold of the land comprising the car park, bowling green, Millennium Green and football fields were transferred into the ownership of the Parish Council there were a number of covenants placed on the land.  It was resolved that the Council should take some legal advice on the implications of these covenants and report advice back to a future meeting</w:t>
            </w:r>
          </w:p>
        </w:tc>
      </w:tr>
      <w:tr w:rsidR="00AB6B3E" w:rsidRPr="005D4F2C" w:rsidTr="005C7A19">
        <w:tc>
          <w:tcPr>
            <w:tcW w:w="460" w:type="dxa"/>
            <w:shd w:val="clear" w:color="auto" w:fill="auto"/>
          </w:tcPr>
          <w:p w:rsidR="00AB6B3E" w:rsidRPr="00162ED9" w:rsidRDefault="009E2761" w:rsidP="00AB6B3E">
            <w:pPr>
              <w:jc w:val="center"/>
              <w:rPr>
                <w:rFonts w:cstheme="minorHAnsi"/>
                <w:sz w:val="23"/>
                <w:szCs w:val="23"/>
              </w:rPr>
            </w:pPr>
            <w:r>
              <w:rPr>
                <w:rFonts w:cstheme="minorHAnsi"/>
                <w:sz w:val="23"/>
                <w:szCs w:val="23"/>
              </w:rPr>
              <w:t>6</w:t>
            </w:r>
          </w:p>
        </w:tc>
        <w:tc>
          <w:tcPr>
            <w:tcW w:w="1950" w:type="dxa"/>
            <w:shd w:val="clear" w:color="auto" w:fill="auto"/>
          </w:tcPr>
          <w:p w:rsidR="00AB6B3E" w:rsidRPr="00162ED9" w:rsidRDefault="009E2761" w:rsidP="00AB6B3E">
            <w:pPr>
              <w:rPr>
                <w:rFonts w:cstheme="minorHAnsi"/>
                <w:sz w:val="23"/>
                <w:szCs w:val="23"/>
              </w:rPr>
            </w:pPr>
            <w:r>
              <w:rPr>
                <w:rFonts w:cstheme="minorHAnsi"/>
                <w:sz w:val="23"/>
                <w:szCs w:val="23"/>
              </w:rPr>
              <w:t>Budget 2021/22</w:t>
            </w:r>
          </w:p>
        </w:tc>
        <w:tc>
          <w:tcPr>
            <w:tcW w:w="7655" w:type="dxa"/>
            <w:gridSpan w:val="2"/>
            <w:shd w:val="clear" w:color="auto" w:fill="auto"/>
          </w:tcPr>
          <w:p w:rsidR="00AB6B3E" w:rsidRDefault="009E2761" w:rsidP="00AB6B3E">
            <w:pPr>
              <w:rPr>
                <w:rFonts w:cstheme="minorHAnsi"/>
                <w:sz w:val="23"/>
                <w:szCs w:val="23"/>
              </w:rPr>
            </w:pPr>
            <w:r>
              <w:rPr>
                <w:rFonts w:cstheme="minorHAnsi"/>
                <w:sz w:val="23"/>
                <w:szCs w:val="23"/>
              </w:rPr>
              <w:t>An initial draft of the 21/22 budget was presented to the Council and opened for questions.  Councillors were invited to request any additional items via e mail to the Clerk who would incorporate them ready for full discussion and approval out the January Meeting</w:t>
            </w:r>
          </w:p>
          <w:p w:rsidR="00142631" w:rsidRPr="00162ED9" w:rsidRDefault="00142631" w:rsidP="00AB6B3E">
            <w:pPr>
              <w:rPr>
                <w:rFonts w:cstheme="minorHAnsi"/>
                <w:sz w:val="23"/>
                <w:szCs w:val="23"/>
              </w:rPr>
            </w:pPr>
          </w:p>
        </w:tc>
      </w:tr>
      <w:tr w:rsidR="00AB6B3E" w:rsidRPr="005D4F2C" w:rsidTr="005C7A19">
        <w:tc>
          <w:tcPr>
            <w:tcW w:w="460" w:type="dxa"/>
            <w:shd w:val="clear" w:color="auto" w:fill="auto"/>
          </w:tcPr>
          <w:p w:rsidR="00AB6B3E" w:rsidRPr="00162ED9" w:rsidRDefault="009E2761" w:rsidP="00AB6B3E">
            <w:pPr>
              <w:jc w:val="center"/>
              <w:rPr>
                <w:rFonts w:cstheme="minorHAnsi"/>
                <w:sz w:val="23"/>
                <w:szCs w:val="23"/>
              </w:rPr>
            </w:pPr>
            <w:r>
              <w:rPr>
                <w:rFonts w:cstheme="minorHAnsi"/>
                <w:sz w:val="23"/>
                <w:szCs w:val="23"/>
              </w:rPr>
              <w:t>7</w:t>
            </w:r>
          </w:p>
        </w:tc>
        <w:tc>
          <w:tcPr>
            <w:tcW w:w="1950" w:type="dxa"/>
            <w:shd w:val="clear" w:color="auto" w:fill="auto"/>
          </w:tcPr>
          <w:p w:rsidR="00AB6B3E" w:rsidRPr="00162ED9" w:rsidRDefault="00142631" w:rsidP="00AB6B3E">
            <w:pPr>
              <w:rPr>
                <w:rFonts w:cstheme="minorHAnsi"/>
                <w:sz w:val="23"/>
                <w:szCs w:val="23"/>
              </w:rPr>
            </w:pPr>
            <w:r>
              <w:rPr>
                <w:rFonts w:cstheme="minorHAnsi"/>
                <w:sz w:val="23"/>
                <w:szCs w:val="23"/>
              </w:rPr>
              <w:t>Community Centre Business Plan</w:t>
            </w:r>
          </w:p>
        </w:tc>
        <w:tc>
          <w:tcPr>
            <w:tcW w:w="7655" w:type="dxa"/>
            <w:gridSpan w:val="2"/>
            <w:shd w:val="clear" w:color="auto" w:fill="auto"/>
          </w:tcPr>
          <w:p w:rsidR="00AB6B3E" w:rsidRDefault="009E2761" w:rsidP="00AB6B3E">
            <w:pPr>
              <w:rPr>
                <w:rFonts w:cstheme="minorHAnsi"/>
                <w:sz w:val="23"/>
                <w:szCs w:val="23"/>
              </w:rPr>
            </w:pPr>
            <w:r w:rsidRPr="009E2761">
              <w:rPr>
                <w:rFonts w:cstheme="minorHAnsi"/>
                <w:sz w:val="23"/>
                <w:szCs w:val="23"/>
              </w:rPr>
              <w:t>Items to be discussed following the Exclusion of the Public and Press under The Public Bodies (Admission to Meetings) Act 1960 Sec 1 (2)</w:t>
            </w:r>
          </w:p>
          <w:p w:rsidR="009E2761" w:rsidRDefault="009E2761" w:rsidP="00AB6B3E">
            <w:pPr>
              <w:rPr>
                <w:rFonts w:cstheme="minorHAnsi"/>
                <w:sz w:val="23"/>
                <w:szCs w:val="23"/>
              </w:rPr>
            </w:pPr>
          </w:p>
          <w:p w:rsidR="009E2761" w:rsidRDefault="009E2761" w:rsidP="00AB6B3E">
            <w:pPr>
              <w:rPr>
                <w:rFonts w:cstheme="minorHAnsi"/>
                <w:sz w:val="23"/>
                <w:szCs w:val="23"/>
              </w:rPr>
            </w:pPr>
            <w:r>
              <w:rPr>
                <w:rFonts w:cstheme="minorHAnsi"/>
                <w:sz w:val="23"/>
                <w:szCs w:val="23"/>
              </w:rPr>
              <w:t>The revised business plan which had been circulated to all members of the Council</w:t>
            </w:r>
            <w:r w:rsidR="00142631">
              <w:rPr>
                <w:rFonts w:cstheme="minorHAnsi"/>
                <w:sz w:val="23"/>
                <w:szCs w:val="23"/>
              </w:rPr>
              <w:t xml:space="preserve"> prior to the meeting was considered.  It was noted that the plan now met the approval of Durham County Council following the incorporation of additional sections and information to satisfy their requirements and was the final major hurdle to achieve asset transfer of the community centre.</w:t>
            </w:r>
          </w:p>
          <w:p w:rsidR="00142631" w:rsidRDefault="00142631" w:rsidP="00AB6B3E">
            <w:pPr>
              <w:rPr>
                <w:rFonts w:cstheme="minorHAnsi"/>
                <w:sz w:val="23"/>
                <w:szCs w:val="23"/>
              </w:rPr>
            </w:pPr>
          </w:p>
          <w:p w:rsidR="00142631" w:rsidRDefault="00142631" w:rsidP="00AB6B3E">
            <w:pPr>
              <w:rPr>
                <w:rFonts w:cstheme="minorHAnsi"/>
                <w:sz w:val="23"/>
                <w:szCs w:val="23"/>
              </w:rPr>
            </w:pPr>
            <w:r>
              <w:rPr>
                <w:rFonts w:cstheme="minorHAnsi"/>
                <w:sz w:val="23"/>
                <w:szCs w:val="23"/>
              </w:rPr>
              <w:t xml:space="preserve">It was proposed by Cllr Joan Robson and seconded by Cllr Audrey Willis that this plan should be adopted as the starting point of the Councils working </w:t>
            </w:r>
            <w:r>
              <w:rPr>
                <w:rFonts w:cstheme="minorHAnsi"/>
                <w:sz w:val="23"/>
                <w:szCs w:val="23"/>
              </w:rPr>
              <w:lastRenderedPageBreak/>
              <w:t>business plan for the Community Centre and would be further developed over time.</w:t>
            </w:r>
          </w:p>
          <w:p w:rsidR="00142631" w:rsidRDefault="00142631" w:rsidP="00AB6B3E">
            <w:pPr>
              <w:rPr>
                <w:rFonts w:cstheme="minorHAnsi"/>
                <w:sz w:val="23"/>
                <w:szCs w:val="23"/>
              </w:rPr>
            </w:pPr>
          </w:p>
          <w:p w:rsidR="00142631" w:rsidRDefault="00142631" w:rsidP="00AB6B3E">
            <w:pPr>
              <w:rPr>
                <w:rFonts w:cstheme="minorHAnsi"/>
                <w:sz w:val="23"/>
                <w:szCs w:val="23"/>
              </w:rPr>
            </w:pPr>
            <w:r>
              <w:rPr>
                <w:rFonts w:cstheme="minorHAnsi"/>
                <w:sz w:val="23"/>
                <w:szCs w:val="23"/>
              </w:rPr>
              <w:t>This proposal was unanimously accepted</w:t>
            </w:r>
          </w:p>
          <w:p w:rsidR="009E2761" w:rsidRPr="00162ED9" w:rsidRDefault="009E2761" w:rsidP="00AB6B3E">
            <w:pPr>
              <w:rPr>
                <w:rFonts w:cstheme="minorHAnsi"/>
                <w:sz w:val="23"/>
                <w:szCs w:val="23"/>
              </w:rPr>
            </w:pPr>
          </w:p>
        </w:tc>
      </w:tr>
      <w:tr w:rsidR="00AB6B3E" w:rsidRPr="005D4F2C" w:rsidTr="005C7A19">
        <w:tc>
          <w:tcPr>
            <w:tcW w:w="460" w:type="dxa"/>
            <w:shd w:val="clear" w:color="auto" w:fill="auto"/>
          </w:tcPr>
          <w:p w:rsidR="00AB6B3E" w:rsidRPr="005D4F2C" w:rsidRDefault="00AB6B3E" w:rsidP="00AB6B3E">
            <w:pPr>
              <w:jc w:val="center"/>
              <w:rPr>
                <w:rFonts w:cstheme="minorHAnsi"/>
                <w:sz w:val="23"/>
                <w:szCs w:val="23"/>
              </w:rPr>
            </w:pPr>
            <w:r>
              <w:rPr>
                <w:rFonts w:cstheme="minorHAnsi"/>
                <w:sz w:val="23"/>
                <w:szCs w:val="23"/>
              </w:rPr>
              <w:lastRenderedPageBreak/>
              <w:t>15</w:t>
            </w:r>
          </w:p>
        </w:tc>
        <w:tc>
          <w:tcPr>
            <w:tcW w:w="1950" w:type="dxa"/>
            <w:shd w:val="clear" w:color="auto" w:fill="auto"/>
          </w:tcPr>
          <w:p w:rsidR="00AB6B3E" w:rsidRPr="005D4F2C" w:rsidRDefault="00AB6B3E" w:rsidP="00AB6B3E">
            <w:pPr>
              <w:rPr>
                <w:rFonts w:cstheme="minorHAnsi"/>
                <w:sz w:val="23"/>
                <w:szCs w:val="23"/>
              </w:rPr>
            </w:pPr>
            <w:r w:rsidRPr="005D4F2C">
              <w:rPr>
                <w:rFonts w:cstheme="minorHAnsi"/>
                <w:sz w:val="23"/>
                <w:szCs w:val="23"/>
              </w:rPr>
              <w:t>Next Meeting</w:t>
            </w:r>
          </w:p>
        </w:tc>
        <w:tc>
          <w:tcPr>
            <w:tcW w:w="7655" w:type="dxa"/>
            <w:gridSpan w:val="2"/>
            <w:shd w:val="clear" w:color="auto" w:fill="auto"/>
          </w:tcPr>
          <w:p w:rsidR="00EF54F7" w:rsidRPr="005D4F2C" w:rsidRDefault="00142631" w:rsidP="00086393">
            <w:pPr>
              <w:rPr>
                <w:rFonts w:cstheme="minorHAnsi"/>
                <w:sz w:val="23"/>
                <w:szCs w:val="23"/>
              </w:rPr>
            </w:pPr>
            <w:r>
              <w:rPr>
                <w:rFonts w:cstheme="minorHAnsi"/>
                <w:sz w:val="23"/>
                <w:szCs w:val="23"/>
              </w:rPr>
              <w:t>5</w:t>
            </w:r>
            <w:r w:rsidRPr="00142631">
              <w:rPr>
                <w:rFonts w:cstheme="minorHAnsi"/>
                <w:sz w:val="23"/>
                <w:szCs w:val="23"/>
                <w:vertAlign w:val="superscript"/>
              </w:rPr>
              <w:t>th</w:t>
            </w:r>
            <w:r>
              <w:rPr>
                <w:rFonts w:cstheme="minorHAnsi"/>
                <w:sz w:val="23"/>
                <w:szCs w:val="23"/>
              </w:rPr>
              <w:t xml:space="preserve"> January 2021</w:t>
            </w:r>
          </w:p>
        </w:tc>
      </w:tr>
    </w:tbl>
    <w:p w:rsidR="00A16E1D" w:rsidRPr="005D4F2C" w:rsidRDefault="00A16E1D" w:rsidP="00A16E1D">
      <w:pPr>
        <w:spacing w:after="0" w:line="240" w:lineRule="auto"/>
        <w:rPr>
          <w:rFonts w:cstheme="minorHAnsi"/>
          <w:sz w:val="23"/>
          <w:szCs w:val="23"/>
        </w:rPr>
      </w:pPr>
    </w:p>
    <w:p w:rsidR="00505792" w:rsidRPr="005D4F2C" w:rsidRDefault="00505792" w:rsidP="00A16E1D">
      <w:pPr>
        <w:spacing w:after="0" w:line="240" w:lineRule="auto"/>
        <w:rPr>
          <w:rFonts w:cstheme="minorHAnsi"/>
          <w:b/>
          <w:sz w:val="23"/>
          <w:szCs w:val="23"/>
        </w:rPr>
      </w:pPr>
    </w:p>
    <w:p w:rsidR="007473DF" w:rsidRPr="005D4F2C" w:rsidRDefault="006467EC" w:rsidP="00A16E1D">
      <w:pPr>
        <w:spacing w:after="0" w:line="240" w:lineRule="auto"/>
        <w:rPr>
          <w:rFonts w:cstheme="minorHAnsi"/>
          <w:b/>
          <w:sz w:val="23"/>
          <w:szCs w:val="23"/>
        </w:rPr>
      </w:pPr>
      <w:r w:rsidRPr="005D4F2C">
        <w:rPr>
          <w:rFonts w:cstheme="minorHAnsi"/>
          <w:b/>
          <w:sz w:val="23"/>
          <w:szCs w:val="23"/>
        </w:rPr>
        <w:tab/>
      </w:r>
    </w:p>
    <w:p w:rsidR="007473DF" w:rsidRPr="005D4F2C" w:rsidRDefault="007473DF" w:rsidP="00A16E1D">
      <w:pPr>
        <w:spacing w:after="0" w:line="240" w:lineRule="auto"/>
        <w:rPr>
          <w:rFonts w:cstheme="minorHAnsi"/>
          <w:b/>
          <w:sz w:val="23"/>
          <w:szCs w:val="23"/>
        </w:rPr>
      </w:pPr>
    </w:p>
    <w:p w:rsidR="00A16E1D" w:rsidRPr="0099571D" w:rsidRDefault="0099571D" w:rsidP="00537C7D">
      <w:pPr>
        <w:spacing w:after="0" w:line="240" w:lineRule="auto"/>
        <w:rPr>
          <w:rFonts w:cstheme="minorHAnsi"/>
          <w:sz w:val="2"/>
          <w:szCs w:val="2"/>
        </w:rPr>
      </w:pPr>
      <w:r w:rsidRPr="005D4F2C">
        <w:rPr>
          <w:rFonts w:cstheme="minorHAnsi"/>
          <w:b/>
          <w:sz w:val="23"/>
          <w:szCs w:val="23"/>
        </w:rPr>
        <w:t>Signed __________________________</w:t>
      </w:r>
      <w:proofErr w:type="gramStart"/>
      <w:r w:rsidRPr="005D4F2C">
        <w:rPr>
          <w:rFonts w:cstheme="minorHAnsi"/>
          <w:b/>
          <w:sz w:val="23"/>
          <w:szCs w:val="23"/>
        </w:rPr>
        <w:t>_  R</w:t>
      </w:r>
      <w:proofErr w:type="gramEnd"/>
      <w:r w:rsidRPr="005D4F2C">
        <w:rPr>
          <w:rFonts w:cstheme="minorHAnsi"/>
          <w:b/>
          <w:sz w:val="23"/>
          <w:szCs w:val="23"/>
        </w:rPr>
        <w:t xml:space="preserve"> Court, Chairman      Date</w:t>
      </w:r>
      <w:r w:rsidRPr="002F4EFB">
        <w:rPr>
          <w:rFonts w:cstheme="minorHAnsi"/>
          <w:b/>
          <w:sz w:val="23"/>
          <w:szCs w:val="23"/>
        </w:rPr>
        <w:t xml:space="preserve">  </w:t>
      </w:r>
      <w:r w:rsidR="00142631">
        <w:rPr>
          <w:rFonts w:cstheme="minorHAnsi"/>
          <w:b/>
          <w:sz w:val="23"/>
          <w:szCs w:val="23"/>
        </w:rPr>
        <w:t>5</w:t>
      </w:r>
      <w:r w:rsidR="00142631" w:rsidRPr="00142631">
        <w:rPr>
          <w:rFonts w:cstheme="minorHAnsi"/>
          <w:b/>
          <w:sz w:val="23"/>
          <w:szCs w:val="23"/>
          <w:vertAlign w:val="superscript"/>
        </w:rPr>
        <w:t>th</w:t>
      </w:r>
      <w:r w:rsidR="00142631">
        <w:rPr>
          <w:rFonts w:cstheme="minorHAnsi"/>
          <w:b/>
          <w:sz w:val="23"/>
          <w:szCs w:val="23"/>
        </w:rPr>
        <w:t xml:space="preserve"> January</w:t>
      </w:r>
      <w:r w:rsidR="004B4EC2">
        <w:rPr>
          <w:rFonts w:cstheme="minorHAnsi"/>
          <w:b/>
          <w:sz w:val="23"/>
          <w:szCs w:val="23"/>
        </w:rPr>
        <w:t xml:space="preserve"> 2020</w:t>
      </w:r>
      <w:r w:rsidR="00EB4476" w:rsidRPr="00EB4476">
        <w:rPr>
          <w:rFonts w:cstheme="minorHAnsi"/>
          <w:b/>
          <w:sz w:val="23"/>
          <w:szCs w:val="23"/>
        </w:rPr>
        <w:t xml:space="preserve">  </w:t>
      </w:r>
    </w:p>
    <w:sectPr w:rsidR="00A16E1D" w:rsidRPr="0099571D" w:rsidSect="002F4EFB">
      <w:footerReference w:type="default" r:id="rId8"/>
      <w:pgSz w:w="11906" w:h="16838"/>
      <w:pgMar w:top="568" w:right="1134"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43F" w:rsidRDefault="00AC443F" w:rsidP="00A2112D">
      <w:pPr>
        <w:spacing w:after="0" w:line="240" w:lineRule="auto"/>
      </w:pPr>
      <w:r>
        <w:separator/>
      </w:r>
    </w:p>
  </w:endnote>
  <w:endnote w:type="continuationSeparator" w:id="0">
    <w:p w:rsidR="00AC443F" w:rsidRDefault="00AC443F" w:rsidP="00A2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639574110"/>
      <w:docPartObj>
        <w:docPartGallery w:val="Page Numbers (Bottom of Page)"/>
        <w:docPartUnique/>
      </w:docPartObj>
    </w:sdtPr>
    <w:sdtEndPr>
      <w:rPr>
        <w:noProof/>
      </w:rPr>
    </w:sdtEndPr>
    <w:sdtContent>
      <w:p w:rsidR="00DB019E" w:rsidRPr="00E03F05" w:rsidRDefault="00DB019E" w:rsidP="00E03F05">
        <w:pPr>
          <w:pStyle w:val="Footer"/>
          <w:jc w:val="right"/>
          <w:rPr>
            <w:sz w:val="24"/>
            <w:szCs w:val="24"/>
          </w:rPr>
        </w:pPr>
        <w:r w:rsidRPr="00E03F05">
          <w:rPr>
            <w:sz w:val="24"/>
            <w:szCs w:val="24"/>
          </w:rPr>
          <w:t xml:space="preserve">Page | </w:t>
        </w:r>
        <w:r w:rsidRPr="00E03F05">
          <w:rPr>
            <w:sz w:val="24"/>
            <w:szCs w:val="24"/>
          </w:rPr>
          <w:fldChar w:fldCharType="begin"/>
        </w:r>
        <w:r w:rsidRPr="00E03F05">
          <w:rPr>
            <w:sz w:val="24"/>
            <w:szCs w:val="24"/>
          </w:rPr>
          <w:instrText xml:space="preserve"> PAGE   \* MERGEFORMAT </w:instrText>
        </w:r>
        <w:r w:rsidRPr="00E03F05">
          <w:rPr>
            <w:sz w:val="24"/>
            <w:szCs w:val="24"/>
          </w:rPr>
          <w:fldChar w:fldCharType="separate"/>
        </w:r>
        <w:r w:rsidR="00142631">
          <w:rPr>
            <w:noProof/>
            <w:sz w:val="24"/>
            <w:szCs w:val="24"/>
          </w:rPr>
          <w:t>1</w:t>
        </w:r>
        <w:r w:rsidRPr="00E03F05">
          <w:rPr>
            <w:noProof/>
            <w:sz w:val="24"/>
            <w:szCs w:val="24"/>
          </w:rPr>
          <w:fldChar w:fldCharType="end"/>
        </w:r>
      </w:p>
    </w:sdtContent>
  </w:sdt>
  <w:p w:rsidR="00DB019E" w:rsidRPr="00E03F05" w:rsidRDefault="00DB019E" w:rsidP="00E03F05">
    <w:pPr>
      <w:pStyle w:val="Footer"/>
      <w:jc w:val="right"/>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43F" w:rsidRDefault="00AC443F" w:rsidP="00A2112D">
      <w:pPr>
        <w:spacing w:after="0" w:line="240" w:lineRule="auto"/>
      </w:pPr>
      <w:r>
        <w:separator/>
      </w:r>
    </w:p>
  </w:footnote>
  <w:footnote w:type="continuationSeparator" w:id="0">
    <w:p w:rsidR="00AC443F" w:rsidRDefault="00AC443F" w:rsidP="00A211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B15A0"/>
    <w:multiLevelType w:val="hybridMultilevel"/>
    <w:tmpl w:val="FDAE8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0A142D"/>
    <w:multiLevelType w:val="hybridMultilevel"/>
    <w:tmpl w:val="B068F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6258B0"/>
    <w:multiLevelType w:val="hybridMultilevel"/>
    <w:tmpl w:val="4A4E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A95FE4"/>
    <w:multiLevelType w:val="hybridMultilevel"/>
    <w:tmpl w:val="9B2EA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E30D75"/>
    <w:multiLevelType w:val="hybridMultilevel"/>
    <w:tmpl w:val="0360F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2D"/>
    <w:rsid w:val="00000827"/>
    <w:rsid w:val="00007DBB"/>
    <w:rsid w:val="00015555"/>
    <w:rsid w:val="0001569D"/>
    <w:rsid w:val="000166EB"/>
    <w:rsid w:val="00031AFB"/>
    <w:rsid w:val="000358E3"/>
    <w:rsid w:val="00041C2A"/>
    <w:rsid w:val="00043416"/>
    <w:rsid w:val="000510AF"/>
    <w:rsid w:val="00052DDC"/>
    <w:rsid w:val="000625D2"/>
    <w:rsid w:val="000761C0"/>
    <w:rsid w:val="000853C0"/>
    <w:rsid w:val="00086393"/>
    <w:rsid w:val="00091F5C"/>
    <w:rsid w:val="000A08F3"/>
    <w:rsid w:val="000C01D8"/>
    <w:rsid w:val="000E4EA5"/>
    <w:rsid w:val="001046ED"/>
    <w:rsid w:val="00124B41"/>
    <w:rsid w:val="00125A08"/>
    <w:rsid w:val="00142631"/>
    <w:rsid w:val="0015731C"/>
    <w:rsid w:val="00162ED9"/>
    <w:rsid w:val="001663F8"/>
    <w:rsid w:val="001707E7"/>
    <w:rsid w:val="001900C8"/>
    <w:rsid w:val="00193B61"/>
    <w:rsid w:val="0019768F"/>
    <w:rsid w:val="001A7611"/>
    <w:rsid w:val="001A78FB"/>
    <w:rsid w:val="001C0B58"/>
    <w:rsid w:val="001D02CA"/>
    <w:rsid w:val="002116F5"/>
    <w:rsid w:val="0023363D"/>
    <w:rsid w:val="00237ACB"/>
    <w:rsid w:val="002452FE"/>
    <w:rsid w:val="0029603F"/>
    <w:rsid w:val="002A4556"/>
    <w:rsid w:val="002A4EE2"/>
    <w:rsid w:val="002A5F02"/>
    <w:rsid w:val="002A6FEA"/>
    <w:rsid w:val="002B5752"/>
    <w:rsid w:val="002B6A0A"/>
    <w:rsid w:val="002B6C37"/>
    <w:rsid w:val="002C13D4"/>
    <w:rsid w:val="002E76F8"/>
    <w:rsid w:val="002F19D6"/>
    <w:rsid w:val="002F40DF"/>
    <w:rsid w:val="002F4EFB"/>
    <w:rsid w:val="0031316D"/>
    <w:rsid w:val="00317A70"/>
    <w:rsid w:val="00325D1E"/>
    <w:rsid w:val="00336A07"/>
    <w:rsid w:val="00343378"/>
    <w:rsid w:val="00344836"/>
    <w:rsid w:val="003450AE"/>
    <w:rsid w:val="003468DC"/>
    <w:rsid w:val="0035482B"/>
    <w:rsid w:val="00392E54"/>
    <w:rsid w:val="003932B5"/>
    <w:rsid w:val="00393502"/>
    <w:rsid w:val="003B21B6"/>
    <w:rsid w:val="003B346B"/>
    <w:rsid w:val="003C2ACB"/>
    <w:rsid w:val="003C695F"/>
    <w:rsid w:val="003D35AD"/>
    <w:rsid w:val="003E0852"/>
    <w:rsid w:val="004039AF"/>
    <w:rsid w:val="00411C98"/>
    <w:rsid w:val="004139BE"/>
    <w:rsid w:val="00444149"/>
    <w:rsid w:val="00451C42"/>
    <w:rsid w:val="00480E17"/>
    <w:rsid w:val="00483778"/>
    <w:rsid w:val="004B4EC2"/>
    <w:rsid w:val="004C3B37"/>
    <w:rsid w:val="004E34FA"/>
    <w:rsid w:val="004F0D1C"/>
    <w:rsid w:val="004F370A"/>
    <w:rsid w:val="004F3C68"/>
    <w:rsid w:val="00501208"/>
    <w:rsid w:val="0050465B"/>
    <w:rsid w:val="00504D42"/>
    <w:rsid w:val="00505792"/>
    <w:rsid w:val="00512EDE"/>
    <w:rsid w:val="005150AC"/>
    <w:rsid w:val="00520B00"/>
    <w:rsid w:val="00521937"/>
    <w:rsid w:val="005222A0"/>
    <w:rsid w:val="00532101"/>
    <w:rsid w:val="00537C7D"/>
    <w:rsid w:val="00546AB8"/>
    <w:rsid w:val="00556DEC"/>
    <w:rsid w:val="00560B42"/>
    <w:rsid w:val="005863B5"/>
    <w:rsid w:val="005869CB"/>
    <w:rsid w:val="00591F92"/>
    <w:rsid w:val="005947F7"/>
    <w:rsid w:val="00595C26"/>
    <w:rsid w:val="005A1CCE"/>
    <w:rsid w:val="005C025C"/>
    <w:rsid w:val="005C1404"/>
    <w:rsid w:val="005C7A19"/>
    <w:rsid w:val="005D160E"/>
    <w:rsid w:val="005D423A"/>
    <w:rsid w:val="005D4F2C"/>
    <w:rsid w:val="005D7670"/>
    <w:rsid w:val="00606EB0"/>
    <w:rsid w:val="00612993"/>
    <w:rsid w:val="00614707"/>
    <w:rsid w:val="006250B3"/>
    <w:rsid w:val="00632BB3"/>
    <w:rsid w:val="006467EC"/>
    <w:rsid w:val="00654C58"/>
    <w:rsid w:val="0066039E"/>
    <w:rsid w:val="00661F08"/>
    <w:rsid w:val="00673907"/>
    <w:rsid w:val="00674BAC"/>
    <w:rsid w:val="0069092F"/>
    <w:rsid w:val="00690EAD"/>
    <w:rsid w:val="006A6426"/>
    <w:rsid w:val="006A6BCB"/>
    <w:rsid w:val="006B37BB"/>
    <w:rsid w:val="006B7CDC"/>
    <w:rsid w:val="006E66EB"/>
    <w:rsid w:val="006F4679"/>
    <w:rsid w:val="006F79F5"/>
    <w:rsid w:val="00702449"/>
    <w:rsid w:val="00715343"/>
    <w:rsid w:val="00723CE1"/>
    <w:rsid w:val="007425D4"/>
    <w:rsid w:val="007473DF"/>
    <w:rsid w:val="007515D0"/>
    <w:rsid w:val="00753E7F"/>
    <w:rsid w:val="00757C3E"/>
    <w:rsid w:val="00762C14"/>
    <w:rsid w:val="0076379E"/>
    <w:rsid w:val="00765E26"/>
    <w:rsid w:val="00774984"/>
    <w:rsid w:val="00785C44"/>
    <w:rsid w:val="007A0181"/>
    <w:rsid w:val="007D0BD7"/>
    <w:rsid w:val="007D6E94"/>
    <w:rsid w:val="007D7AB5"/>
    <w:rsid w:val="007E00C7"/>
    <w:rsid w:val="007E20CB"/>
    <w:rsid w:val="007F257F"/>
    <w:rsid w:val="00813784"/>
    <w:rsid w:val="008204BB"/>
    <w:rsid w:val="008356E8"/>
    <w:rsid w:val="00846B06"/>
    <w:rsid w:val="008474C9"/>
    <w:rsid w:val="00850DC4"/>
    <w:rsid w:val="00855E3F"/>
    <w:rsid w:val="00871BBA"/>
    <w:rsid w:val="00871EB6"/>
    <w:rsid w:val="00897511"/>
    <w:rsid w:val="008A2542"/>
    <w:rsid w:val="008B3813"/>
    <w:rsid w:val="008B46D6"/>
    <w:rsid w:val="008B4CD7"/>
    <w:rsid w:val="008C347E"/>
    <w:rsid w:val="008E4FA8"/>
    <w:rsid w:val="008E6C7C"/>
    <w:rsid w:val="00902759"/>
    <w:rsid w:val="009075D7"/>
    <w:rsid w:val="009170C2"/>
    <w:rsid w:val="009177FE"/>
    <w:rsid w:val="00920FB4"/>
    <w:rsid w:val="00923571"/>
    <w:rsid w:val="009247C3"/>
    <w:rsid w:val="00927846"/>
    <w:rsid w:val="00934F3A"/>
    <w:rsid w:val="00942A66"/>
    <w:rsid w:val="00950446"/>
    <w:rsid w:val="00952B0F"/>
    <w:rsid w:val="009664DD"/>
    <w:rsid w:val="00970294"/>
    <w:rsid w:val="00972E77"/>
    <w:rsid w:val="00983338"/>
    <w:rsid w:val="00992854"/>
    <w:rsid w:val="0099571D"/>
    <w:rsid w:val="009D47BB"/>
    <w:rsid w:val="009D65B8"/>
    <w:rsid w:val="009D743F"/>
    <w:rsid w:val="009E0866"/>
    <w:rsid w:val="009E2761"/>
    <w:rsid w:val="009E521B"/>
    <w:rsid w:val="009F5180"/>
    <w:rsid w:val="00A04ED9"/>
    <w:rsid w:val="00A1011C"/>
    <w:rsid w:val="00A16E1D"/>
    <w:rsid w:val="00A2112D"/>
    <w:rsid w:val="00A32119"/>
    <w:rsid w:val="00A464D0"/>
    <w:rsid w:val="00A46BB3"/>
    <w:rsid w:val="00A5460B"/>
    <w:rsid w:val="00A54F4E"/>
    <w:rsid w:val="00A70AC8"/>
    <w:rsid w:val="00A83650"/>
    <w:rsid w:val="00A87F80"/>
    <w:rsid w:val="00A942B8"/>
    <w:rsid w:val="00A95D24"/>
    <w:rsid w:val="00A977D3"/>
    <w:rsid w:val="00AB475D"/>
    <w:rsid w:val="00AB6246"/>
    <w:rsid w:val="00AB6B3E"/>
    <w:rsid w:val="00AC443F"/>
    <w:rsid w:val="00AD3116"/>
    <w:rsid w:val="00AE014D"/>
    <w:rsid w:val="00AF346E"/>
    <w:rsid w:val="00AF5941"/>
    <w:rsid w:val="00AF5D08"/>
    <w:rsid w:val="00B01C37"/>
    <w:rsid w:val="00B052F1"/>
    <w:rsid w:val="00B11AA8"/>
    <w:rsid w:val="00B13DC0"/>
    <w:rsid w:val="00B329AF"/>
    <w:rsid w:val="00B32CD5"/>
    <w:rsid w:val="00B403DA"/>
    <w:rsid w:val="00B410E0"/>
    <w:rsid w:val="00B463C7"/>
    <w:rsid w:val="00B603E4"/>
    <w:rsid w:val="00B64FCB"/>
    <w:rsid w:val="00B712A7"/>
    <w:rsid w:val="00BA0087"/>
    <w:rsid w:val="00BC712B"/>
    <w:rsid w:val="00BD4EBC"/>
    <w:rsid w:val="00BF13BE"/>
    <w:rsid w:val="00BF32D7"/>
    <w:rsid w:val="00BF61F2"/>
    <w:rsid w:val="00C01F92"/>
    <w:rsid w:val="00C254DE"/>
    <w:rsid w:val="00C30230"/>
    <w:rsid w:val="00C34792"/>
    <w:rsid w:val="00C44EC3"/>
    <w:rsid w:val="00C46DD0"/>
    <w:rsid w:val="00C51BF3"/>
    <w:rsid w:val="00C54C3E"/>
    <w:rsid w:val="00C5661E"/>
    <w:rsid w:val="00C578C3"/>
    <w:rsid w:val="00C61270"/>
    <w:rsid w:val="00C61A47"/>
    <w:rsid w:val="00C65B99"/>
    <w:rsid w:val="00C8107B"/>
    <w:rsid w:val="00C82B6B"/>
    <w:rsid w:val="00C84C68"/>
    <w:rsid w:val="00C916CB"/>
    <w:rsid w:val="00C96B8B"/>
    <w:rsid w:val="00CB7F77"/>
    <w:rsid w:val="00CC0343"/>
    <w:rsid w:val="00CD52A6"/>
    <w:rsid w:val="00CE32F1"/>
    <w:rsid w:val="00CF3F40"/>
    <w:rsid w:val="00D02432"/>
    <w:rsid w:val="00D13E38"/>
    <w:rsid w:val="00D37BFC"/>
    <w:rsid w:val="00D44F1F"/>
    <w:rsid w:val="00D54F3A"/>
    <w:rsid w:val="00D576FF"/>
    <w:rsid w:val="00D660CE"/>
    <w:rsid w:val="00D71A4D"/>
    <w:rsid w:val="00D8057D"/>
    <w:rsid w:val="00D81796"/>
    <w:rsid w:val="00D8260E"/>
    <w:rsid w:val="00DA12CD"/>
    <w:rsid w:val="00DA1801"/>
    <w:rsid w:val="00DB019E"/>
    <w:rsid w:val="00DC4AEE"/>
    <w:rsid w:val="00DD3D77"/>
    <w:rsid w:val="00DD68A4"/>
    <w:rsid w:val="00DE0B2E"/>
    <w:rsid w:val="00DE46E0"/>
    <w:rsid w:val="00DE486E"/>
    <w:rsid w:val="00DF064E"/>
    <w:rsid w:val="00E03F05"/>
    <w:rsid w:val="00E061BF"/>
    <w:rsid w:val="00E34D22"/>
    <w:rsid w:val="00E43579"/>
    <w:rsid w:val="00E7693C"/>
    <w:rsid w:val="00E96995"/>
    <w:rsid w:val="00E9756D"/>
    <w:rsid w:val="00EB4476"/>
    <w:rsid w:val="00EB4AAC"/>
    <w:rsid w:val="00EC5607"/>
    <w:rsid w:val="00EE3972"/>
    <w:rsid w:val="00EF11F9"/>
    <w:rsid w:val="00EF54F7"/>
    <w:rsid w:val="00EF664F"/>
    <w:rsid w:val="00F0289F"/>
    <w:rsid w:val="00F07751"/>
    <w:rsid w:val="00F1521E"/>
    <w:rsid w:val="00F21CBD"/>
    <w:rsid w:val="00F548AA"/>
    <w:rsid w:val="00F67DBF"/>
    <w:rsid w:val="00F72AAD"/>
    <w:rsid w:val="00F961BC"/>
    <w:rsid w:val="00FA034C"/>
    <w:rsid w:val="00FA36D2"/>
    <w:rsid w:val="00FD4270"/>
    <w:rsid w:val="00FE0DC7"/>
    <w:rsid w:val="00FE0E53"/>
    <w:rsid w:val="00FE3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A0773"/>
  <w15:chartTrackingRefBased/>
  <w15:docId w15:val="{57DC20AA-695B-4147-8DBE-787A6AB5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12D"/>
  </w:style>
  <w:style w:type="paragraph" w:styleId="Footer">
    <w:name w:val="footer"/>
    <w:basedOn w:val="Normal"/>
    <w:link w:val="FooterChar"/>
    <w:uiPriority w:val="99"/>
    <w:unhideWhenUsed/>
    <w:rsid w:val="00A21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12D"/>
  </w:style>
  <w:style w:type="table" w:styleId="TableGrid">
    <w:name w:val="Table Grid"/>
    <w:basedOn w:val="TableNormal"/>
    <w:uiPriority w:val="39"/>
    <w:rsid w:val="00A21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6E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E1D"/>
    <w:rPr>
      <w:rFonts w:ascii="Segoe UI" w:hAnsi="Segoe UI" w:cs="Segoe UI"/>
      <w:sz w:val="18"/>
      <w:szCs w:val="18"/>
    </w:rPr>
  </w:style>
  <w:style w:type="paragraph" w:styleId="ListParagraph">
    <w:name w:val="List Paragraph"/>
    <w:basedOn w:val="Normal"/>
    <w:uiPriority w:val="34"/>
    <w:qFormat/>
    <w:rsid w:val="0050465B"/>
    <w:pPr>
      <w:ind w:left="720"/>
      <w:contextualSpacing/>
    </w:pPr>
  </w:style>
  <w:style w:type="character" w:styleId="Hyperlink">
    <w:name w:val="Hyperlink"/>
    <w:basedOn w:val="DefaultParagraphFont"/>
    <w:uiPriority w:val="99"/>
    <w:unhideWhenUsed/>
    <w:rsid w:val="00052D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937138">
      <w:bodyDiv w:val="1"/>
      <w:marLeft w:val="0"/>
      <w:marRight w:val="0"/>
      <w:marTop w:val="0"/>
      <w:marBottom w:val="0"/>
      <w:divBdr>
        <w:top w:val="none" w:sz="0" w:space="0" w:color="auto"/>
        <w:left w:val="none" w:sz="0" w:space="0" w:color="auto"/>
        <w:bottom w:val="none" w:sz="0" w:space="0" w:color="auto"/>
        <w:right w:val="none" w:sz="0" w:space="0" w:color="auto"/>
      </w:divBdr>
    </w:div>
    <w:div w:id="663819461">
      <w:bodyDiv w:val="1"/>
      <w:marLeft w:val="0"/>
      <w:marRight w:val="0"/>
      <w:marTop w:val="0"/>
      <w:marBottom w:val="0"/>
      <w:divBdr>
        <w:top w:val="none" w:sz="0" w:space="0" w:color="auto"/>
        <w:left w:val="none" w:sz="0" w:space="0" w:color="auto"/>
        <w:bottom w:val="none" w:sz="0" w:space="0" w:color="auto"/>
        <w:right w:val="none" w:sz="0" w:space="0" w:color="auto"/>
      </w:divBdr>
    </w:div>
    <w:div w:id="14715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9DC90-532B-4D5C-B51B-6CC0BDC06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Heaviside</dc:creator>
  <cp:keywords/>
  <dc:description/>
  <cp:lastModifiedBy>Ians Laptop</cp:lastModifiedBy>
  <cp:revision>3</cp:revision>
  <cp:lastPrinted>2020-12-16T15:18:00Z</cp:lastPrinted>
  <dcterms:created xsi:type="dcterms:W3CDTF">2020-12-23T10:17:00Z</dcterms:created>
  <dcterms:modified xsi:type="dcterms:W3CDTF">2020-12-23T10:42:00Z</dcterms:modified>
</cp:coreProperties>
</file>